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E7" w:rsidRPr="0074123A" w:rsidRDefault="00366FE7" w:rsidP="00366FE7">
      <w:pPr>
        <w:jc w:val="center"/>
        <w:rPr>
          <w:b/>
        </w:rPr>
      </w:pPr>
      <w:r w:rsidRPr="00CD7027">
        <w:rPr>
          <w:b/>
        </w:rPr>
        <w:t>ИНФОРМАЦИОННАЯ КАРТА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2710"/>
        <w:gridCol w:w="2044"/>
        <w:gridCol w:w="1984"/>
      </w:tblGrid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0"/>
              </w:rPr>
              <w:t>I. Наименование программы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both"/>
            </w:pPr>
            <w:r w:rsidRPr="0074123A">
              <w:t>Дополнительна</w:t>
            </w:r>
            <w:r>
              <w:t>я общеобразовательная общеразви</w:t>
            </w:r>
            <w:r w:rsidRPr="0074123A">
              <w:t xml:space="preserve">вающая программа «Юные инспектора дорожного движения» </w:t>
            </w:r>
            <w:r>
              <w:t>(ЮИДД)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0"/>
              </w:rPr>
              <w:t>II. Направленность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both"/>
            </w:pPr>
            <w:r w:rsidRPr="0074123A">
              <w:t xml:space="preserve">социально - </w:t>
            </w:r>
            <w:r>
              <w:t>гуманитарная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0"/>
              </w:rPr>
              <w:t>III. Сведения об авторе (составителе)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1. ФИО</w:t>
            </w:r>
          </w:p>
        </w:tc>
        <w:tc>
          <w:tcPr>
            <w:tcW w:w="2710" w:type="dxa"/>
          </w:tcPr>
          <w:p w:rsidR="00366FE7" w:rsidRDefault="00366FE7" w:rsidP="005504FE">
            <w:pPr>
              <w:jc w:val="center"/>
            </w:pPr>
            <w:r w:rsidRPr="0074123A">
              <w:t xml:space="preserve">Гагарина Татьяна </w:t>
            </w:r>
          </w:p>
          <w:p w:rsidR="00366FE7" w:rsidRDefault="00366FE7" w:rsidP="005504FE">
            <w:pPr>
              <w:jc w:val="center"/>
            </w:pPr>
            <w:proofErr w:type="spellStart"/>
            <w:r w:rsidRPr="0074123A">
              <w:t>Ильгизаровна</w:t>
            </w:r>
            <w:proofErr w:type="spellEnd"/>
          </w:p>
        </w:tc>
        <w:tc>
          <w:tcPr>
            <w:tcW w:w="2044" w:type="dxa"/>
          </w:tcPr>
          <w:p w:rsidR="00366FE7" w:rsidRDefault="00366FE7" w:rsidP="005504FE">
            <w:pPr>
              <w:jc w:val="center"/>
            </w:pPr>
            <w:r w:rsidRPr="0074123A">
              <w:t>Никульченков Сергей Олегович</w:t>
            </w:r>
          </w:p>
        </w:tc>
        <w:tc>
          <w:tcPr>
            <w:tcW w:w="2006" w:type="dxa"/>
          </w:tcPr>
          <w:p w:rsidR="00366FE7" w:rsidRDefault="00366FE7" w:rsidP="005504FE">
            <w:pPr>
              <w:jc w:val="center"/>
            </w:pPr>
            <w:r w:rsidRPr="0074123A">
              <w:t xml:space="preserve">Фалаеева Свет-лана </w:t>
            </w:r>
            <w:proofErr w:type="spellStart"/>
            <w:r w:rsidRPr="0074123A">
              <w:t>Гавнитди-новна</w:t>
            </w:r>
            <w:proofErr w:type="spellEnd"/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2. Год рождения</w:t>
            </w:r>
          </w:p>
        </w:tc>
        <w:tc>
          <w:tcPr>
            <w:tcW w:w="2710" w:type="dxa"/>
          </w:tcPr>
          <w:p w:rsidR="00366FE7" w:rsidRDefault="00366FE7" w:rsidP="005504FE">
            <w:pPr>
              <w:jc w:val="center"/>
            </w:pPr>
            <w:r w:rsidRPr="0074123A">
              <w:t>1969</w:t>
            </w:r>
          </w:p>
        </w:tc>
        <w:tc>
          <w:tcPr>
            <w:tcW w:w="2044" w:type="dxa"/>
          </w:tcPr>
          <w:p w:rsidR="00366FE7" w:rsidRDefault="00366FE7" w:rsidP="005504FE">
            <w:pPr>
              <w:jc w:val="center"/>
            </w:pPr>
            <w:r w:rsidRPr="0074123A">
              <w:t>1983</w:t>
            </w:r>
          </w:p>
        </w:tc>
        <w:tc>
          <w:tcPr>
            <w:tcW w:w="2006" w:type="dxa"/>
          </w:tcPr>
          <w:p w:rsidR="00366FE7" w:rsidRDefault="00366FE7" w:rsidP="005504FE">
            <w:pPr>
              <w:jc w:val="center"/>
            </w:pPr>
            <w:r w:rsidRPr="0074123A">
              <w:t>1987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3. Образование</w:t>
            </w:r>
          </w:p>
        </w:tc>
        <w:tc>
          <w:tcPr>
            <w:tcW w:w="2710" w:type="dxa"/>
          </w:tcPr>
          <w:p w:rsidR="00366FE7" w:rsidRDefault="00366FE7" w:rsidP="005504FE">
            <w:pPr>
              <w:jc w:val="center"/>
            </w:pPr>
            <w:r>
              <w:t>высшее</w:t>
            </w:r>
          </w:p>
        </w:tc>
        <w:tc>
          <w:tcPr>
            <w:tcW w:w="2044" w:type="dxa"/>
          </w:tcPr>
          <w:p w:rsidR="00366FE7" w:rsidRDefault="00366FE7" w:rsidP="005504FE">
            <w:pPr>
              <w:jc w:val="center"/>
            </w:pPr>
            <w:r>
              <w:t>высшее</w:t>
            </w:r>
          </w:p>
        </w:tc>
        <w:tc>
          <w:tcPr>
            <w:tcW w:w="2006" w:type="dxa"/>
          </w:tcPr>
          <w:p w:rsidR="00366FE7" w:rsidRDefault="00366FE7" w:rsidP="005504FE">
            <w:pPr>
              <w:jc w:val="center"/>
            </w:pPr>
            <w:r>
              <w:t>высшее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4. Место работы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  <w:r w:rsidRPr="0074123A">
              <w:t>МАУДО «ЦДТ «Эльдорадо»</w:t>
            </w: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5. Должность</w:t>
            </w:r>
          </w:p>
        </w:tc>
        <w:tc>
          <w:tcPr>
            <w:tcW w:w="2710" w:type="dxa"/>
          </w:tcPr>
          <w:p w:rsidR="00366FE7" w:rsidRDefault="00366FE7" w:rsidP="005504FE">
            <w:pPr>
              <w:jc w:val="center"/>
            </w:pPr>
            <w:r w:rsidRPr="0074123A">
              <w:t>методист</w:t>
            </w:r>
          </w:p>
        </w:tc>
        <w:tc>
          <w:tcPr>
            <w:tcW w:w="2044" w:type="dxa"/>
          </w:tcPr>
          <w:p w:rsidR="00366FE7" w:rsidRDefault="00366FE7" w:rsidP="005504FE">
            <w:pPr>
              <w:jc w:val="center"/>
            </w:pPr>
            <w:r>
              <w:t xml:space="preserve">педагог </w:t>
            </w:r>
            <w:proofErr w:type="spellStart"/>
            <w:r>
              <w:t>допол-нительного</w:t>
            </w:r>
            <w:proofErr w:type="spellEnd"/>
            <w:r>
              <w:t xml:space="preserve"> обра</w:t>
            </w:r>
            <w:r w:rsidRPr="001B0EF2">
              <w:t>зования</w:t>
            </w:r>
          </w:p>
        </w:tc>
        <w:tc>
          <w:tcPr>
            <w:tcW w:w="2006" w:type="dxa"/>
          </w:tcPr>
          <w:p w:rsidR="00366FE7" w:rsidRDefault="00366FE7" w:rsidP="005504FE">
            <w:pPr>
              <w:jc w:val="center"/>
            </w:pPr>
            <w:r w:rsidRPr="0074123A">
              <w:t>методист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6. Квалификационная категория</w:t>
            </w:r>
          </w:p>
        </w:tc>
        <w:tc>
          <w:tcPr>
            <w:tcW w:w="2710" w:type="dxa"/>
          </w:tcPr>
          <w:p w:rsidR="00366FE7" w:rsidRDefault="00366FE7" w:rsidP="005504FE">
            <w:pPr>
              <w:jc w:val="center"/>
            </w:pPr>
            <w:r>
              <w:t>высшая</w:t>
            </w:r>
          </w:p>
        </w:tc>
        <w:tc>
          <w:tcPr>
            <w:tcW w:w="2044" w:type="dxa"/>
          </w:tcPr>
          <w:p w:rsidR="00366FE7" w:rsidRDefault="00366FE7" w:rsidP="005504FE">
            <w:pPr>
              <w:jc w:val="center"/>
            </w:pPr>
            <w:r>
              <w:t>первая</w:t>
            </w:r>
          </w:p>
        </w:tc>
        <w:tc>
          <w:tcPr>
            <w:tcW w:w="2006" w:type="dxa"/>
          </w:tcPr>
          <w:p w:rsidR="00366FE7" w:rsidRDefault="00366FE7" w:rsidP="005504FE">
            <w:pPr>
              <w:jc w:val="center"/>
            </w:pPr>
            <w:r>
              <w:t>первая</w:t>
            </w: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2"/>
              </w:rPr>
              <w:t>7. Электронный адрес, контактный телефон</w:t>
            </w:r>
          </w:p>
        </w:tc>
        <w:tc>
          <w:tcPr>
            <w:tcW w:w="2710" w:type="dxa"/>
          </w:tcPr>
          <w:p w:rsidR="00366FE7" w:rsidRDefault="00366FE7" w:rsidP="005504FE">
            <w:pPr>
              <w:jc w:val="center"/>
            </w:pPr>
            <w:r>
              <w:t>89527352665</w:t>
            </w:r>
          </w:p>
          <w:p w:rsidR="00366FE7" w:rsidRDefault="00366FE7" w:rsidP="005504FE">
            <w:pPr>
              <w:jc w:val="center"/>
            </w:pPr>
            <w:r>
              <w:t>79527352665@vandex.ru</w:t>
            </w:r>
          </w:p>
        </w:tc>
        <w:tc>
          <w:tcPr>
            <w:tcW w:w="2044" w:type="dxa"/>
          </w:tcPr>
          <w:p w:rsidR="00366FE7" w:rsidRDefault="00366FE7" w:rsidP="005504FE">
            <w:pPr>
              <w:jc w:val="center"/>
            </w:pPr>
            <w:r>
              <w:t>89024458273,</w:t>
            </w:r>
          </w:p>
          <w:p w:rsidR="00366FE7" w:rsidRDefault="00366FE7" w:rsidP="005504FE">
            <w:pPr>
              <w:jc w:val="center"/>
            </w:pPr>
            <w:r>
              <w:t>Nik_staet@mail.ru</w:t>
            </w:r>
          </w:p>
        </w:tc>
        <w:tc>
          <w:tcPr>
            <w:tcW w:w="2006" w:type="dxa"/>
          </w:tcPr>
          <w:p w:rsidR="00366FE7" w:rsidRDefault="00366FE7" w:rsidP="005504FE">
            <w:pPr>
              <w:jc w:val="center"/>
            </w:pPr>
            <w:r>
              <w:t>89022709732</w:t>
            </w:r>
          </w:p>
          <w:p w:rsidR="00366FE7" w:rsidRDefault="00366FE7" w:rsidP="005504FE">
            <w:pPr>
              <w:jc w:val="center"/>
            </w:pPr>
            <w:r>
              <w:t>sfalaleeva@list.ru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/>
              <w:jc w:val="left"/>
            </w:pPr>
            <w:r>
              <w:rPr>
                <w:rStyle w:val="20"/>
              </w:rPr>
              <w:t>IV. Сведения о педагогах и иных специалистах, реализующих программу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1. ФИО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  <w:r>
              <w:t>Никульченков Сергей Олегович</w:t>
            </w: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2. Год рождения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  <w:r>
              <w:t>1983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3. Образование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  <w:r>
              <w:t>высшее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4. Должность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5. Квалификационная категория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  <w:r>
              <w:t>первая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2"/>
              </w:rPr>
              <w:t>6. Электронный адрес, контактный телефон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  <w:r>
              <w:t xml:space="preserve">89024458273, </w:t>
            </w:r>
            <w:proofErr w:type="spellStart"/>
            <w:r>
              <w:t>Nik</w:t>
            </w:r>
            <w:proofErr w:type="spellEnd"/>
            <w:r>
              <w:t xml:space="preserve"> staet@mail.ru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0"/>
              </w:rPr>
              <w:t>V. Сведения о программе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1.Нормативная база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widowControl w:val="0"/>
              <w:tabs>
                <w:tab w:val="left" w:pos="610"/>
              </w:tabs>
              <w:spacing w:line="317" w:lineRule="exact"/>
              <w:jc w:val="both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1B0EF2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-Федерального закона «Об образовании в Российской Федерации» от 29.12.2012 г. № 273-ФЗ (далее - Закон об образовании);</w:t>
            </w:r>
          </w:p>
          <w:p w:rsidR="00366FE7" w:rsidRPr="001B0EF2" w:rsidRDefault="00366FE7" w:rsidP="005504FE">
            <w:pPr>
              <w:widowControl w:val="0"/>
              <w:tabs>
                <w:tab w:val="left" w:pos="610"/>
              </w:tabs>
              <w:spacing w:line="317" w:lineRule="exact"/>
              <w:jc w:val="both"/>
              <w:rPr>
                <w:rFonts w:eastAsia="Times New Roman"/>
                <w:color w:val="auto"/>
                <w:lang w:eastAsia="ru-RU" w:bidi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r w:rsidRPr="00E63397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</w:t>
            </w:r>
          </w:p>
          <w:p w:rsidR="00366FE7" w:rsidRPr="001B0EF2" w:rsidRDefault="00366FE7" w:rsidP="00366FE7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line="317" w:lineRule="exact"/>
              <w:jc w:val="both"/>
              <w:rPr>
                <w:rFonts w:eastAsia="Times New Roman"/>
                <w:color w:val="auto"/>
                <w:lang w:eastAsia="ru-RU" w:bidi="ru-RU"/>
              </w:rPr>
            </w:pPr>
            <w:r w:rsidRPr="001B0EF2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Концепции развития дополнительного образования детей (Распоряжение Правительства РФ</w:t>
            </w:r>
            <w:r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 xml:space="preserve"> от 4 сентября 2014 г. №1726)</w:t>
            </w:r>
          </w:p>
          <w:p w:rsidR="00366FE7" w:rsidRPr="001B0EF2" w:rsidRDefault="00366FE7" w:rsidP="00366FE7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line="317" w:lineRule="exact"/>
              <w:jc w:val="both"/>
              <w:rPr>
                <w:rFonts w:eastAsia="Times New Roman"/>
                <w:color w:val="auto"/>
                <w:lang w:eastAsia="ru-RU" w:bidi="ru-RU"/>
              </w:rPr>
            </w:pPr>
            <w:r w:rsidRPr="001B0EF2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№11) (далее Федеральный приоритетный проект);</w:t>
            </w:r>
          </w:p>
          <w:p w:rsidR="00366FE7" w:rsidRDefault="00366FE7" w:rsidP="005504FE">
            <w:pPr>
              <w:rPr>
                <w:rFonts w:eastAsia="Tahoma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r w:rsidRPr="001B0EF2">
              <w:rPr>
                <w:rFonts w:eastAsia="Tahoma"/>
                <w:color w:val="000000"/>
                <w:shd w:val="clear" w:color="auto" w:fill="FFFFFF"/>
                <w:lang w:eastAsia="ru-RU" w:bidi="ru-RU"/>
              </w:rPr>
              <w:t xml:space="preserve">Приказа </w:t>
            </w:r>
            <w:proofErr w:type="spellStart"/>
            <w:r w:rsidRPr="001B0EF2">
              <w:rPr>
                <w:rFonts w:eastAsia="Tahoma"/>
                <w:color w:val="000000"/>
                <w:shd w:val="clear" w:color="auto" w:fill="FFFFFF"/>
                <w:lang w:eastAsia="ru-RU" w:bidi="ru-RU"/>
              </w:rPr>
              <w:t>Минпросвещения</w:t>
            </w:r>
            <w:proofErr w:type="spellEnd"/>
            <w:r w:rsidRPr="001B0EF2">
              <w:rPr>
                <w:rFonts w:eastAsia="Tahoma"/>
                <w:color w:val="000000"/>
                <w:shd w:val="clear" w:color="auto" w:fill="FFFFFF"/>
                <w:lang w:eastAsia="ru-RU" w:bidi="ru-RU"/>
              </w:rPr>
              <w:t xml:space="preserve"> России от 09.11.2018 </w:t>
            </w:r>
            <w:r w:rsidRPr="001B0EF2">
              <w:rPr>
                <w:rFonts w:eastAsia="Tahoma"/>
                <w:color w:val="000000"/>
                <w:shd w:val="clear" w:color="auto" w:fill="FFFFFF"/>
                <w:lang w:val="en-US" w:bidi="en-US"/>
              </w:rPr>
              <w:t>N</w:t>
            </w:r>
            <w:r w:rsidRPr="001B0EF2">
              <w:rPr>
                <w:rFonts w:eastAsia="Tahoma"/>
                <w:color w:val="000000"/>
                <w:shd w:val="clear" w:color="auto" w:fill="FFFFFF"/>
                <w:lang w:eastAsia="ru-RU" w:bidi="ru-RU"/>
              </w:rPr>
              <w:t>196 «Об утверждении Порядка организации и осуществления образовательной деятельности по</w:t>
            </w:r>
          </w:p>
          <w:p w:rsidR="00366FE7" w:rsidRDefault="00366FE7" w:rsidP="005504FE">
            <w:r>
              <w:lastRenderedPageBreak/>
              <w:t>дополнительным общеобразовательным программам»;</w:t>
            </w:r>
          </w:p>
          <w:p w:rsidR="00366FE7" w:rsidRDefault="00366FE7" w:rsidP="005504FE">
            <w:pPr>
              <w:jc w:val="both"/>
            </w:pPr>
            <w:r>
              <w:t xml:space="preserve">- Методическими рекомендациями по проектированию дополнительных общеобразовательных общеразвивающих программ (включая разноуровневые программы)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18 ноября 2015 №09-3242;</w:t>
            </w:r>
          </w:p>
          <w:p w:rsidR="00366FE7" w:rsidRDefault="00366FE7" w:rsidP="005504FE">
            <w:pPr>
              <w:jc w:val="both"/>
            </w:pPr>
            <w:r>
              <w:t>-Приказ Министерства образования и молодёжной политики Свердловской области от 30.03.2018 г. № 162 - Д «Об утверждении Концепции развития образования на территории Свердловской области на период до 2035 года»;</w:t>
            </w:r>
          </w:p>
          <w:p w:rsidR="00366FE7" w:rsidRDefault="00366FE7" w:rsidP="005504FE">
            <w:pPr>
              <w:jc w:val="both"/>
            </w:pPr>
            <w:r>
              <w:t xml:space="preserve">- </w:t>
            </w:r>
            <w:r w:rsidRPr="00E63397">
      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366FE7" w:rsidRDefault="00366FE7" w:rsidP="005504FE">
            <w:pPr>
              <w:jc w:val="both"/>
            </w:pPr>
            <w:r>
              <w:t xml:space="preserve">-Письмо министерства образования и науки РФ от 2015г. NAK-2563/05 «О методических рекомендациях» Приложение «Методические рекомендации по организации образовательной деятельности с использованием сетевых форм реализации образовательных программ». </w:t>
            </w:r>
          </w:p>
          <w:p w:rsidR="00366FE7" w:rsidRDefault="00366FE7" w:rsidP="005504FE">
            <w:pPr>
              <w:jc w:val="both"/>
            </w:pPr>
            <w:r>
              <w:t>-Устав Муниципального автономного учреждения дополнительного образования «Центр детского творчества «Эльдорадо»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lastRenderedPageBreak/>
              <w:t>2. Объем и срок освоения программы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r>
              <w:t>2 года, 288 часов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3. Форма обучения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r>
              <w:t>очная</w:t>
            </w:r>
          </w:p>
          <w:p w:rsidR="00366FE7" w:rsidRDefault="00366FE7" w:rsidP="005504FE">
            <w:r>
              <w:t>сетевая форма реализации</w:t>
            </w: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4. Возраст обучающихся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r>
              <w:t>9 - 15 лет</w:t>
            </w:r>
          </w:p>
          <w:p w:rsidR="00366FE7" w:rsidRDefault="00366FE7" w:rsidP="005504FE"/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5. Особые категории обучающихся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r>
              <w:t>нет</w:t>
            </w:r>
          </w:p>
          <w:p w:rsidR="00366FE7" w:rsidRDefault="00366FE7" w:rsidP="005504FE"/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6. Тип программы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r>
              <w:t>модифицированная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0"/>
              </w:rPr>
              <w:t>VI. Характеристика программы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center"/>
            </w:pP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По месту в образовательной модели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r>
              <w:t>программа разновозрастного детского объединения</w:t>
            </w:r>
          </w:p>
          <w:p w:rsidR="00366FE7" w:rsidRDefault="00366FE7" w:rsidP="005504FE">
            <w:pPr>
              <w:jc w:val="center"/>
            </w:pP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Уровень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r>
              <w:t>базовый</w:t>
            </w: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1.Цель программы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both"/>
            </w:pPr>
            <w:r w:rsidRPr="001B0EF2">
              <w:t>Формирование л</w:t>
            </w:r>
            <w:r>
              <w:t>ичности, обладающей компетентно</w:t>
            </w:r>
            <w:r w:rsidRPr="001B0EF2">
              <w:t>стью в области безопасного поведения в дорожно-транспортной среде</w:t>
            </w:r>
            <w:r>
              <w:t>, в условиях сетевого взаимодей</w:t>
            </w:r>
            <w:r w:rsidRPr="001B0EF2">
              <w:t>ствия.</w:t>
            </w: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2"/>
              </w:rPr>
              <w:t>2.Учебные курсы/ дисциплины/ разделы (в соответствии с учебным планом)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r>
              <w:t xml:space="preserve">Общество и автомобиль. </w:t>
            </w:r>
          </w:p>
          <w:p w:rsidR="00366FE7" w:rsidRDefault="00366FE7" w:rsidP="005504FE">
            <w:r>
              <w:t>Организация дорожного движения.</w:t>
            </w:r>
          </w:p>
          <w:p w:rsidR="00366FE7" w:rsidRDefault="00366FE7" w:rsidP="005504FE">
            <w:r>
              <w:t>ЮИД - за безопасность!</w:t>
            </w:r>
          </w:p>
          <w:p w:rsidR="00366FE7" w:rsidRDefault="00366FE7" w:rsidP="005504FE">
            <w:r>
              <w:t xml:space="preserve">Мой друг велосипед. </w:t>
            </w:r>
          </w:p>
          <w:p w:rsidR="00366FE7" w:rsidRDefault="00366FE7" w:rsidP="005504FE">
            <w:r>
              <w:t xml:space="preserve">Азбука спасения. </w:t>
            </w:r>
          </w:p>
          <w:p w:rsidR="00366FE7" w:rsidRDefault="00366FE7" w:rsidP="005504FE">
            <w:r>
              <w:t xml:space="preserve">Патрулирование. </w:t>
            </w:r>
          </w:p>
          <w:p w:rsidR="00366FE7" w:rsidRDefault="00366FE7" w:rsidP="005504FE">
            <w:r>
              <w:t>Подготовка к соревнованиям.</w:t>
            </w: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2"/>
              </w:rPr>
              <w:t>3.Ведущие формы и методы образовательной деятельности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both"/>
            </w:pPr>
            <w:r>
              <w:t>Методы: устное изложение учебного материала, обсуждение изучаемого материала, беседа, показ, демонстрация, упражнение и др.</w:t>
            </w:r>
          </w:p>
          <w:p w:rsidR="00366FE7" w:rsidRDefault="00366FE7" w:rsidP="005504FE">
            <w:pPr>
              <w:jc w:val="both"/>
            </w:pPr>
            <w:r>
              <w:t>Ведущие формы организации занятий: практическое занятие, сюжетно - ролевые игры, экскурсии и др.</w:t>
            </w:r>
          </w:p>
        </w:tc>
      </w:tr>
      <w:tr w:rsidR="00366FE7" w:rsidTr="005504FE">
        <w:tc>
          <w:tcPr>
            <w:tcW w:w="2862" w:type="dxa"/>
          </w:tcPr>
          <w:p w:rsidR="00366FE7" w:rsidRDefault="00366FE7" w:rsidP="005504FE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2"/>
              </w:rPr>
              <w:lastRenderedPageBreak/>
              <w:t>4.Формы мониторинга результативности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pPr>
              <w:jc w:val="both"/>
            </w:pPr>
            <w:r>
              <w:t>Анализ активности. Результативность участия в соревнованиях, акциях Практические задания на макете Тесты. Опрос. Наблюдение. Анкетирование. Контрольные срезы.</w:t>
            </w:r>
          </w:p>
        </w:tc>
      </w:tr>
      <w:tr w:rsidR="00366FE7" w:rsidTr="005504FE">
        <w:tc>
          <w:tcPr>
            <w:tcW w:w="2862" w:type="dxa"/>
            <w:vAlign w:val="bottom"/>
          </w:tcPr>
          <w:p w:rsidR="00366FE7" w:rsidRDefault="00366FE7" w:rsidP="005504FE">
            <w:pPr>
              <w:pStyle w:val="2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5.Дата утверждения и последней корректировки</w:t>
            </w:r>
          </w:p>
        </w:tc>
        <w:tc>
          <w:tcPr>
            <w:tcW w:w="6760" w:type="dxa"/>
            <w:gridSpan w:val="3"/>
          </w:tcPr>
          <w:p w:rsidR="00366FE7" w:rsidRDefault="00366FE7" w:rsidP="005504FE">
            <w:r>
              <w:t>20.05.2021г.</w:t>
            </w:r>
          </w:p>
        </w:tc>
      </w:tr>
    </w:tbl>
    <w:p w:rsidR="00020022" w:rsidRDefault="00020022">
      <w:bookmarkStart w:id="0" w:name="_GoBack"/>
      <w:bookmarkEnd w:id="0"/>
    </w:p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77B1D"/>
    <w:multiLevelType w:val="multilevel"/>
    <w:tmpl w:val="D3DE9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B8"/>
    <w:rsid w:val="00020022"/>
    <w:rsid w:val="000C2BB8"/>
    <w:rsid w:val="003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8E71A-FFCF-48DF-9D99-587EFE70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66FE7"/>
    <w:rPr>
      <w:rFonts w:eastAsia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6FE7"/>
    <w:pPr>
      <w:widowControl w:val="0"/>
      <w:shd w:val="clear" w:color="auto" w:fill="FFFFFF"/>
      <w:spacing w:before="180" w:after="1860" w:line="274" w:lineRule="exact"/>
      <w:jc w:val="center"/>
    </w:pPr>
    <w:rPr>
      <w:rFonts w:eastAsia="Times New Roman"/>
    </w:rPr>
  </w:style>
  <w:style w:type="table" w:styleId="a3">
    <w:name w:val="Table Grid"/>
    <w:basedOn w:val="a1"/>
    <w:uiPriority w:val="39"/>
    <w:rsid w:val="0036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 + Полужирный"/>
    <w:basedOn w:val="2"/>
    <w:rsid w:val="00366F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"/>
    <w:rsid w:val="00366FE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2021-08-31T09:19:00Z</dcterms:created>
  <dcterms:modified xsi:type="dcterms:W3CDTF">2021-08-31T09:19:00Z</dcterms:modified>
</cp:coreProperties>
</file>