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0D" w:rsidRPr="00506BA7" w:rsidRDefault="008B300D" w:rsidP="008B30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9"/>
        <w:gridCol w:w="5826"/>
      </w:tblGrid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07E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207E3">
              <w:rPr>
                <w:rFonts w:ascii="Times New Roman" w:hAnsi="Times New Roman" w:cs="Times New Roman"/>
                <w:b/>
              </w:rPr>
              <w:t xml:space="preserve"> Наименование программы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</w:t>
            </w:r>
            <w:r w:rsidRPr="00E207E3">
              <w:rPr>
                <w:rFonts w:ascii="Times New Roman" w:hAnsi="Times New Roman" w:cs="Times New Roman"/>
                <w:lang w:val="en-US"/>
              </w:rPr>
              <w:t>Paradox</w:t>
            </w:r>
            <w:r w:rsidRPr="00E207E3">
              <w:rPr>
                <w:rFonts w:ascii="Times New Roman" w:hAnsi="Times New Roman" w:cs="Times New Roman"/>
              </w:rPr>
              <w:t>»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07E3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207E3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07E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207E3">
              <w:rPr>
                <w:rFonts w:ascii="Times New Roman" w:hAnsi="Times New Roman" w:cs="Times New Roman"/>
                <w:b/>
              </w:rPr>
              <w:t xml:space="preserve"> Сведения о педагоге, (авторе - разработчике)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1. ФИО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Коржавин Сергей Михайлович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2. Год рождения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1984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3. Образование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Высшее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4. Должность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5. Квалификационная категория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первая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6. Электронный адрес, контактный телефон.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207E3">
              <w:rPr>
                <w:rFonts w:ascii="Times New Roman" w:hAnsi="Times New Roman" w:cs="Times New Roman"/>
                <w:lang w:val="en-US"/>
              </w:rPr>
              <w:t>mck84@ya.ru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 xml:space="preserve">тел. </w:t>
            </w:r>
            <w:r w:rsidRPr="00E207E3">
              <w:rPr>
                <w:rFonts w:ascii="Times New Roman" w:hAnsi="Times New Roman" w:cs="Times New Roman"/>
                <w:lang w:val="en-US"/>
              </w:rPr>
              <w:t>8902443818*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07E3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E207E3">
              <w:rPr>
                <w:rFonts w:ascii="Times New Roman" w:hAnsi="Times New Roman" w:cs="Times New Roman"/>
                <w:b/>
              </w:rPr>
              <w:t>Сведенья о программе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1. Нормативная база.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 Федерального закона «Об образовании в Российской Федерации» от 29.12.2012 г. № 273-ФЗ </w:t>
            </w:r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  <w:highlight w:val="white"/>
              </w:rPr>
              <w:t>(далее – Закон об образовании)</w:t>
            </w:r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; </w:t>
            </w:r>
          </w:p>
          <w:p w:rsidR="008B300D" w:rsidRPr="00E207E3" w:rsidRDefault="008B300D" w:rsidP="003D66E8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8B300D" w:rsidRPr="00E207E3" w:rsidRDefault="008B300D" w:rsidP="003D66E8">
            <w:pPr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8B300D" w:rsidRPr="00E207E3" w:rsidRDefault="008B300D" w:rsidP="003D66E8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Приказа </w:t>
            </w:r>
            <w:proofErr w:type="spellStart"/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Минпросвещения</w:t>
            </w:r>
            <w:proofErr w:type="spellEnd"/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8B300D" w:rsidRPr="00E207E3" w:rsidRDefault="008B300D" w:rsidP="003D66E8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разноуровневые</w:t>
            </w:r>
            <w:proofErr w:type="spellEnd"/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программы) </w:t>
            </w:r>
            <w:proofErr w:type="spellStart"/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Минобрнауки</w:t>
            </w:r>
            <w:proofErr w:type="spellEnd"/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России от 18 ноября 2015 №09-3242;</w:t>
            </w:r>
          </w:p>
          <w:p w:rsidR="008B300D" w:rsidRPr="00E207E3" w:rsidRDefault="008B300D" w:rsidP="003D66E8">
            <w:pPr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 w:rsidRPr="00E207E3">
              <w:rPr>
                <w:rFonts w:ascii="Times New Roman" w:hAnsi="Times New Roman" w:cs="Times New Roman"/>
              </w:rPr>
              <w:t>персонофицированного</w:t>
            </w:r>
            <w:proofErr w:type="spellEnd"/>
            <w:r w:rsidRPr="00E207E3">
              <w:rPr>
                <w:rFonts w:ascii="Times New Roman" w:hAnsi="Times New Roman" w:cs="Times New Roman"/>
              </w:rPr>
              <w:t xml:space="preserve"> финансирования дополнительного образования детей на территории Свердловской области»;</w:t>
            </w:r>
          </w:p>
          <w:p w:rsidR="008B300D" w:rsidRPr="00E207E3" w:rsidRDefault="008B300D" w:rsidP="003D66E8">
            <w:pPr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 xml:space="preserve">- Приказ Министерства образования и молодёжной политики Свердловской области от 30.03.2018 г. № 162 – Д </w:t>
            </w:r>
            <w:r w:rsidRPr="00E207E3">
              <w:rPr>
                <w:rFonts w:ascii="Times New Roman" w:hAnsi="Times New Roman" w:cs="Times New Roman"/>
              </w:rPr>
              <w:lastRenderedPageBreak/>
              <w:t>«Об утверждении Концепции развития образования на территории Свердловской области на период до 2035 года»;</w:t>
            </w:r>
          </w:p>
          <w:p w:rsidR="008B300D" w:rsidRPr="00E207E3" w:rsidRDefault="008B300D" w:rsidP="003D66E8">
            <w:pPr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8B300D" w:rsidRPr="00E207E3" w:rsidRDefault="008B300D" w:rsidP="003D66E8">
            <w:pPr>
              <w:pStyle w:val="1"/>
              <w:suppressAutoHyphens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07E3">
              <w:rPr>
                <w:rFonts w:ascii="Times New Roman" w:hAnsi="Times New Roman" w:cs="Times New Roman"/>
                <w:b w:val="0"/>
                <w:sz w:val="22"/>
                <w:szCs w:val="22"/>
              </w:rPr>
              <w:t>-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8B300D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 xml:space="preserve">- Устав Муниципального автономного учреждения дополнительного </w:t>
            </w:r>
            <w:proofErr w:type="gramStart"/>
            <w:r w:rsidRPr="00E207E3"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 w:rsidRPr="00E207E3">
              <w:rPr>
                <w:rFonts w:ascii="Times New Roman" w:hAnsi="Times New Roman" w:cs="Times New Roman"/>
              </w:rPr>
              <w:t>Центр детского творчества «Эльдорадо»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300D" w:rsidRPr="003D316D" w:rsidRDefault="008B300D" w:rsidP="003D66E8">
            <w:pPr>
              <w:pStyle w:val="Default"/>
              <w:jc w:val="both"/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t xml:space="preserve"> </w:t>
            </w:r>
            <w:r w:rsidRPr="007B5386">
              <w:t>Положение о дополнительных общеобразовательных общеразвивающих программах МАУДО «ЦДТ «Эльдорадо»</w:t>
            </w:r>
            <w:r>
              <w:t>.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lastRenderedPageBreak/>
              <w:t>2. Объем и срок освоения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E207E3">
              <w:rPr>
                <w:rFonts w:ascii="Times New Roman" w:hAnsi="Times New Roman" w:cs="Times New Roman"/>
              </w:rPr>
              <w:t>года  , 648 часов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3. Форма обучения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Очная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4. Возраст обучающихся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11-17 лет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5. Особые категории обучающихся.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-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6. Тип программы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207E3">
              <w:rPr>
                <w:rFonts w:ascii="Times New Roman" w:hAnsi="Times New Roman" w:cs="Times New Roman"/>
              </w:rPr>
              <w:t>одифицированная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207E3">
              <w:rPr>
                <w:rFonts w:ascii="Times New Roman" w:hAnsi="Times New Roman" w:cs="Times New Roman"/>
                <w:b/>
              </w:rPr>
              <w:t>Характеристика программы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07E3">
              <w:rPr>
                <w:rFonts w:ascii="Times New Roman" w:hAnsi="Times New Roman" w:cs="Times New Roman"/>
              </w:rPr>
              <w:t>по месту в образовательной модели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207E3">
              <w:rPr>
                <w:rFonts w:ascii="Times New Roman" w:hAnsi="Times New Roman" w:cs="Times New Roman"/>
              </w:rPr>
              <w:t>азновозрастной коллектив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форме организации содержания и процесса педагогической деятельности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разноуровневая</w:t>
            </w:r>
            <w:proofErr w:type="spellEnd"/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207E3">
              <w:rPr>
                <w:rFonts w:ascii="Times New Roman" w:hAnsi="Times New Roman" w:cs="Times New Roman"/>
              </w:rPr>
              <w:t>. Цель программы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207E3">
              <w:rPr>
                <w:sz w:val="22"/>
                <w:szCs w:val="22"/>
              </w:rPr>
              <w:t>аскрытие и развитие творческих способностей обучающихся посредством овладения современными технологиями работы с информацией в мировом, научном и культурном информационном пространстве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207E3">
              <w:rPr>
                <w:rFonts w:ascii="Times New Roman" w:hAnsi="Times New Roman" w:cs="Times New Roman"/>
              </w:rPr>
              <w:t xml:space="preserve"> Учебные курсы/дисциплины/разделы (в соответствии с учебным планом)</w:t>
            </w:r>
          </w:p>
        </w:tc>
        <w:tc>
          <w:tcPr>
            <w:tcW w:w="6485" w:type="dxa"/>
          </w:tcPr>
          <w:p w:rsidR="008B300D" w:rsidRPr="00B8215B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Microsoft</w:t>
            </w:r>
            <w:r w:rsidRPr="00B8215B"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E207E3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 xml:space="preserve"> Office</w:t>
            </w:r>
            <w:r w:rsidRPr="00B8215B">
              <w:rPr>
                <w:rFonts w:ascii="Times New Roman" w:hAnsi="Times New Roman" w:cs="Times New Roman"/>
                <w:color w:val="000000"/>
                <w:spacing w:val="-3"/>
                <w:lang w:val="en-US"/>
              </w:rPr>
              <w:t>,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Adobe Photoshop, 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Adobe Illustrator, </w:t>
            </w:r>
          </w:p>
          <w:p w:rsidR="008B300D" w:rsidRPr="00B8215B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Corel</w:t>
            </w:r>
            <w:r w:rsidRPr="00B8215B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E207E3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>Draw</w:t>
            </w:r>
            <w:r w:rsidRPr="00B8215B">
              <w:rPr>
                <w:rFonts w:ascii="Times New Roman" w:hAnsi="Times New Roman" w:cs="Times New Roman"/>
                <w:color w:val="000000"/>
                <w:spacing w:val="-1"/>
              </w:rPr>
              <w:t>,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Интернет браузеры, 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</w:rPr>
              <w:t>Антивирусы,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</w:rPr>
              <w:t>Программы архиваторы,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</w:rPr>
              <w:t>Операционная система</w:t>
            </w:r>
          </w:p>
          <w:p w:rsidR="008B300D" w:rsidRPr="00B8215B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r w:rsidRPr="00E207E3">
              <w:rPr>
                <w:rFonts w:ascii="Times New Roman" w:hAnsi="Times New Roman" w:cs="Times New Roman"/>
                <w:color w:val="000000"/>
                <w:spacing w:val="-1"/>
              </w:rPr>
              <w:t>Клавиатурные тренажеры</w:t>
            </w:r>
            <w:r w:rsidRPr="00B8215B">
              <w:rPr>
                <w:rFonts w:ascii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E207E3">
              <w:rPr>
                <w:rFonts w:ascii="Times New Roman" w:hAnsi="Times New Roman" w:cs="Times New Roman"/>
              </w:rPr>
              <w:t>. Ведущие формы и методы образовательной деятельности.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1. Объяснительно-иллюстративные (методы обучения, при использовании которых, дети воспринимают и усваивают готовую информацию).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2. Репродуктивные методы обучения (учащиеся воспроизводят полученные знания и освоенные способы деятельности).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3. Частично-поисковые методы обучения (участие детей в коллективном поиске, решение поставленной задачи совместно с педагогом).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4. Исследовательские методы обучения (овладение детьми методами научного познания, самостоятельной творческой работы).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207E3">
              <w:rPr>
                <w:rFonts w:ascii="Times New Roman" w:hAnsi="Times New Roman" w:cs="Times New Roman"/>
              </w:rPr>
              <w:t>. Формы мониторинга</w:t>
            </w:r>
          </w:p>
        </w:tc>
        <w:tc>
          <w:tcPr>
            <w:tcW w:w="6485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Входная диагностика: анкетирование, тестирование; собеседование, наблюдение.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Промежуточная: наблюдение, тестирование, индивидуальная и групповая творческая работа.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>Итоговая: тестирование, индивидуальная и групповая творческая работа.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207E3">
              <w:rPr>
                <w:rFonts w:ascii="Times New Roman" w:hAnsi="Times New Roman" w:cs="Times New Roman"/>
              </w:rPr>
              <w:t>. Результативность реализации программы.</w:t>
            </w:r>
          </w:p>
        </w:tc>
        <w:tc>
          <w:tcPr>
            <w:tcW w:w="6485" w:type="dxa"/>
          </w:tcPr>
          <w:p w:rsidR="008B300D" w:rsidRPr="00343EE4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2019-2020 учебный год: с</w:t>
            </w:r>
            <w:r w:rsidRPr="00E207E3">
              <w:rPr>
                <w:rFonts w:ascii="Times New Roman" w:hAnsi="Times New Roman" w:cs="Times New Roman"/>
              </w:rPr>
              <w:t>охранность контингента 92%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300D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>: низкий уровень – 27%, средний уровень – 56 %, в</w:t>
            </w:r>
            <w:r w:rsidRPr="00E207E3">
              <w:rPr>
                <w:rFonts w:ascii="Times New Roman" w:hAnsi="Times New Roman" w:cs="Times New Roman"/>
              </w:rPr>
              <w:t>ысокий уровень – 17%.</w:t>
            </w:r>
          </w:p>
          <w:p w:rsidR="008B300D" w:rsidRPr="00343EE4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43EE4">
              <w:rPr>
                <w:rFonts w:ascii="Times New Roman" w:hAnsi="Times New Roman" w:cs="Times New Roman"/>
                <w:u w:val="single"/>
              </w:rPr>
              <w:t>2020  - 2021 учебный год:</w:t>
            </w:r>
          </w:p>
        </w:tc>
      </w:tr>
      <w:tr w:rsidR="008B300D" w:rsidRPr="00E207E3" w:rsidTr="003D66E8">
        <w:tc>
          <w:tcPr>
            <w:tcW w:w="3652" w:type="dxa"/>
          </w:tcPr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E207E3">
              <w:rPr>
                <w:rFonts w:ascii="Times New Roman" w:hAnsi="Times New Roman" w:cs="Times New Roman"/>
              </w:rPr>
              <w:t>Дата утверждения и последней корректировки.</w:t>
            </w:r>
          </w:p>
        </w:tc>
        <w:tc>
          <w:tcPr>
            <w:tcW w:w="6485" w:type="dxa"/>
          </w:tcPr>
          <w:p w:rsidR="008B300D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07E3">
              <w:rPr>
                <w:rFonts w:ascii="Times New Roman" w:hAnsi="Times New Roman" w:cs="Times New Roman"/>
              </w:rPr>
              <w:t xml:space="preserve"> 04.03.2020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8B300D" w:rsidRPr="00E207E3" w:rsidRDefault="008B300D" w:rsidP="003D66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20.05.2021 г.</w:t>
            </w:r>
          </w:p>
        </w:tc>
      </w:tr>
    </w:tbl>
    <w:p w:rsidR="008B300D" w:rsidRDefault="008B300D" w:rsidP="008B300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8167E" w:rsidRDefault="008B300D">
      <w:bookmarkStart w:id="0" w:name="_GoBack"/>
      <w:bookmarkEnd w:id="0"/>
    </w:p>
    <w:sectPr w:rsidR="007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nnikovaAP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20"/>
    <w:rsid w:val="00284E20"/>
    <w:rsid w:val="006D4030"/>
    <w:rsid w:val="00881BD2"/>
    <w:rsid w:val="008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9D75-3463-41DC-A859-462F2684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30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30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qFormat/>
    <w:rsid w:val="008B300D"/>
    <w:pPr>
      <w:autoSpaceDE w:val="0"/>
      <w:autoSpaceDN w:val="0"/>
      <w:adjustRightInd w:val="0"/>
      <w:spacing w:after="0" w:line="240" w:lineRule="auto"/>
    </w:pPr>
    <w:rPr>
      <w:rFonts w:ascii="BannikovaAP" w:eastAsia="Calibri" w:hAnsi="BannikovaAP" w:cs="BannikovaAP"/>
      <w:color w:val="000000"/>
      <w:sz w:val="24"/>
      <w:szCs w:val="24"/>
    </w:rPr>
  </w:style>
  <w:style w:type="table" w:styleId="a3">
    <w:name w:val="Table Grid"/>
    <w:basedOn w:val="a1"/>
    <w:uiPriority w:val="39"/>
    <w:rsid w:val="008B30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8B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2021-08-31T10:57:00Z</dcterms:created>
  <dcterms:modified xsi:type="dcterms:W3CDTF">2021-08-31T11:00:00Z</dcterms:modified>
</cp:coreProperties>
</file>