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8A" w:rsidRPr="000C19B6" w:rsidRDefault="008C418A" w:rsidP="008C418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8C418A" w:rsidRPr="000C19B6" w:rsidRDefault="008C418A" w:rsidP="008C418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C19B6">
        <w:rPr>
          <w:b/>
        </w:rPr>
        <w:t>ИНФОРМАЦИОННАЯ КАРТА ОБРАЗОВАТЕЛЬНОЙ ПРОГРАММЫ</w:t>
      </w:r>
    </w:p>
    <w:p w:rsidR="008C418A" w:rsidRPr="000C19B6" w:rsidRDefault="008C418A" w:rsidP="008C418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2969"/>
        <w:gridCol w:w="2895"/>
      </w:tblGrid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C19B6">
              <w:rPr>
                <w:b/>
                <w:lang w:val="en-US"/>
              </w:rPr>
              <w:t>I</w:t>
            </w:r>
            <w:r w:rsidRPr="000C19B6">
              <w:rPr>
                <w:b/>
              </w:rPr>
              <w:t xml:space="preserve"> Наименование программы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Дополнительная общеобразовательная общеразвивающая программа «Фольклорный ансамбль «Лебёдушка»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C19B6">
              <w:rPr>
                <w:b/>
                <w:lang w:val="en-US"/>
              </w:rPr>
              <w:t>II</w:t>
            </w:r>
            <w:r w:rsidRPr="000C19B6">
              <w:rPr>
                <w:b/>
              </w:rPr>
              <w:t xml:space="preserve"> Направленность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Художественная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C19B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Сведения об авторе - составители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1. ФИО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C418A" w:rsidRDefault="008C418A" w:rsidP="00FC56FE">
            <w:pPr>
              <w:spacing w:line="276" w:lineRule="auto"/>
              <w:jc w:val="center"/>
            </w:pPr>
            <w:r>
              <w:t>Гагарина Татьяна</w:t>
            </w:r>
          </w:p>
          <w:p w:rsidR="008C418A" w:rsidRPr="001A0932" w:rsidRDefault="008C418A" w:rsidP="00FC56FE">
            <w:pPr>
              <w:spacing w:line="276" w:lineRule="auto"/>
              <w:jc w:val="center"/>
            </w:pPr>
            <w:proofErr w:type="spellStart"/>
            <w:r>
              <w:t>Ильгизаровна</w:t>
            </w:r>
            <w:proofErr w:type="spellEnd"/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0C19B6">
              <w:t>Бараблина</w:t>
            </w:r>
            <w:proofErr w:type="spellEnd"/>
            <w:r w:rsidRPr="000C19B6">
              <w:t xml:space="preserve"> Наталья Сергеевна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2. Год рождения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C418A" w:rsidRPr="001A0932" w:rsidRDefault="008C418A" w:rsidP="00FC56FE">
            <w:pPr>
              <w:spacing w:line="276" w:lineRule="auto"/>
              <w:jc w:val="center"/>
            </w:pPr>
            <w:r>
              <w:t>1969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1994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3. Образование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C418A" w:rsidRPr="001A0932" w:rsidRDefault="008C418A" w:rsidP="00FC56FE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0C19B6">
              <w:t>Среднее профессиональное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4. Должность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методист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0C19B6">
              <w:t>Педагог дополнительного образования.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5. Квалификационная категория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0C19B6">
              <w:t>первая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6. Электронный адрес, контактный телефон.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C418A" w:rsidRPr="00E05732" w:rsidRDefault="008C418A" w:rsidP="00FC56FE">
            <w:pPr>
              <w:jc w:val="center"/>
              <w:rPr>
                <w:sz w:val="20"/>
                <w:szCs w:val="20"/>
              </w:rPr>
            </w:pPr>
            <w:r w:rsidRPr="00E05732">
              <w:rPr>
                <w:sz w:val="20"/>
                <w:szCs w:val="20"/>
              </w:rPr>
              <w:t>89527352665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hyperlink r:id="rId4" w:history="1">
              <w:r w:rsidRPr="00E05732">
                <w:rPr>
                  <w:rStyle w:val="a4"/>
                  <w:sz w:val="20"/>
                  <w:szCs w:val="20"/>
                </w:rPr>
                <w:t>79527352665</w:t>
              </w:r>
              <w:r w:rsidRPr="00E05732">
                <w:rPr>
                  <w:rStyle w:val="a4"/>
                  <w:sz w:val="20"/>
                  <w:szCs w:val="20"/>
                  <w:lang w:val="en-US"/>
                </w:rPr>
                <w:t>@yandex.ru</w:t>
              </w:r>
            </w:hyperlink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C418A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89120359030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barabul.2020@list.ru</w:t>
              </w:r>
            </w:hyperlink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rPr>
                <w:b/>
                <w:lang w:val="en-US"/>
              </w:rPr>
              <w:t>IV</w:t>
            </w:r>
            <w:r w:rsidRPr="000C19B6">
              <w:rPr>
                <w:b/>
              </w:rPr>
              <w:t xml:space="preserve"> Сведения о педагоге, реализующим программу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1. ФИО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0C19B6">
              <w:t>Бараблина</w:t>
            </w:r>
            <w:proofErr w:type="spellEnd"/>
            <w:r w:rsidRPr="000C19B6">
              <w:t xml:space="preserve"> Наталья Сергеевна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2. Год рождения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1994 год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3. Образование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Среднее профессиональное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4. Должность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Педагог дополнительного образования.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5. Квалификационная категория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Первая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6. Электронный адрес, контактный телефон.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89120359030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barabul.2020@list.ru</w:t>
              </w:r>
            </w:hyperlink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C19B6">
              <w:rPr>
                <w:b/>
                <w:lang w:val="en-US"/>
              </w:rPr>
              <w:t xml:space="preserve">V </w:t>
            </w:r>
            <w:r w:rsidRPr="000C19B6">
              <w:rPr>
                <w:b/>
              </w:rPr>
              <w:t>Сведенья о программе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1. Нормативная база.</w:t>
            </w:r>
          </w:p>
        </w:tc>
        <w:tc>
          <w:tcPr>
            <w:tcW w:w="6485" w:type="dxa"/>
            <w:gridSpan w:val="2"/>
          </w:tcPr>
          <w:p w:rsidR="008C418A" w:rsidRPr="007118CC" w:rsidRDefault="008C418A" w:rsidP="00FC56FE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118CC">
              <w:rPr>
                <w:rFonts w:ascii="Times New Roman" w:hAnsi="Times New Roman" w:cs="Times New Roman"/>
                <w:b w:val="0"/>
                <w:color w:val="auto"/>
              </w:rPr>
              <w:t xml:space="preserve">-  Федерального закона «Об образовании в Российской Федерации» от 29.12.2012 г. № 273-ФЗ </w:t>
            </w:r>
            <w:r w:rsidRPr="007118CC">
              <w:rPr>
                <w:rFonts w:ascii="Times New Roman" w:hAnsi="Times New Roman" w:cs="Times New Roman"/>
                <w:b w:val="0"/>
                <w:color w:val="auto"/>
                <w:highlight w:val="white"/>
              </w:rPr>
              <w:t>(далее – Закон об образовании</w:t>
            </w:r>
            <w:r w:rsidRPr="007118CC">
              <w:rPr>
                <w:rFonts w:ascii="Times New Roman" w:hAnsi="Times New Roman" w:cs="Times New Roman"/>
                <w:b w:val="0"/>
                <w:color w:val="auto"/>
              </w:rPr>
              <w:t xml:space="preserve">); </w:t>
            </w:r>
          </w:p>
          <w:p w:rsidR="008C418A" w:rsidRPr="007118CC" w:rsidRDefault="008C418A" w:rsidP="00FC56FE">
            <w:pPr>
              <w:spacing w:line="276" w:lineRule="auto"/>
              <w:jc w:val="both"/>
            </w:pPr>
            <w:r w:rsidRPr="007118CC"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8C418A" w:rsidRPr="007118CC" w:rsidRDefault="008C418A" w:rsidP="00FC56FE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118CC">
              <w:rPr>
                <w:rFonts w:ascii="Times New Roman" w:hAnsi="Times New Roman" w:cs="Times New Roman"/>
                <w:b w:val="0"/>
                <w:color w:val="auto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8C418A" w:rsidRPr="007118CC" w:rsidRDefault="008C418A" w:rsidP="00FC56FE">
            <w:pPr>
              <w:spacing w:line="276" w:lineRule="auto"/>
              <w:jc w:val="both"/>
            </w:pPr>
            <w:r w:rsidRPr="007118CC">
              <w:t xml:space="preserve"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</w:t>
            </w:r>
            <w:r w:rsidRPr="007118CC">
              <w:lastRenderedPageBreak/>
              <w:t>30.11.2016 г.  №11) (далее Федеральный приоритетный проект);</w:t>
            </w:r>
          </w:p>
          <w:p w:rsidR="008C418A" w:rsidRPr="007118CC" w:rsidRDefault="008C418A" w:rsidP="00FC56FE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118CC">
              <w:rPr>
                <w:rFonts w:ascii="Times New Roman" w:hAnsi="Times New Roman" w:cs="Times New Roman"/>
                <w:b w:val="0"/>
                <w:color w:val="auto"/>
              </w:rPr>
              <w:t xml:space="preserve">- Приказа </w:t>
            </w:r>
            <w:proofErr w:type="spellStart"/>
            <w:r w:rsidRPr="007118CC">
              <w:rPr>
                <w:rFonts w:ascii="Times New Roman" w:hAnsi="Times New Roman" w:cs="Times New Roman"/>
                <w:b w:val="0"/>
                <w:color w:val="auto"/>
              </w:rPr>
              <w:t>Минпросвещения</w:t>
            </w:r>
            <w:proofErr w:type="spellEnd"/>
            <w:r w:rsidRPr="007118CC">
              <w:rPr>
                <w:rFonts w:ascii="Times New Roman" w:hAnsi="Times New Roman" w:cs="Times New Roman"/>
                <w:b w:val="0"/>
                <w:color w:val="auto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C418A" w:rsidRPr="000C19B6" w:rsidRDefault="008C418A" w:rsidP="00FC56FE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C19B6">
              <w:rPr>
                <w:rFonts w:ascii="Times New Roman" w:hAnsi="Times New Roman" w:cs="Times New Roman"/>
                <w:b w:val="0"/>
                <w:color w:val="auto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0C19B6">
              <w:rPr>
                <w:rFonts w:ascii="Times New Roman" w:hAnsi="Times New Roman" w:cs="Times New Roman"/>
                <w:b w:val="0"/>
                <w:color w:val="auto"/>
              </w:rPr>
              <w:t>разноуровневые</w:t>
            </w:r>
            <w:proofErr w:type="spellEnd"/>
            <w:r w:rsidRPr="000C19B6"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программы) </w:t>
            </w:r>
            <w:proofErr w:type="spellStart"/>
            <w:r w:rsidRPr="000C19B6">
              <w:rPr>
                <w:rFonts w:ascii="Times New Roman" w:hAnsi="Times New Roman" w:cs="Times New Roman"/>
                <w:b w:val="0"/>
                <w:color w:val="auto"/>
              </w:rPr>
              <w:t>Минобрнауки</w:t>
            </w:r>
            <w:proofErr w:type="spellEnd"/>
            <w:r w:rsidRPr="000C19B6">
              <w:rPr>
                <w:rFonts w:ascii="Times New Roman" w:hAnsi="Times New Roman" w:cs="Times New Roman"/>
                <w:b w:val="0"/>
                <w:color w:val="auto"/>
              </w:rPr>
              <w:t xml:space="preserve"> России от 18 ноября 2015 №09-3242;</w:t>
            </w:r>
          </w:p>
          <w:p w:rsidR="008C418A" w:rsidRDefault="008C418A" w:rsidP="00FC56FE">
            <w:pPr>
              <w:spacing w:line="276" w:lineRule="auto"/>
              <w:jc w:val="both"/>
            </w:pPr>
            <w:r w:rsidRPr="000C19B6"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8C418A" w:rsidRPr="007118CC" w:rsidRDefault="008C418A" w:rsidP="00FC56FE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/>
                <w:b w:val="0"/>
              </w:rPr>
            </w:pPr>
            <w:r w:rsidRPr="007118CC">
              <w:rPr>
                <w:rFonts w:ascii="Times New Roman" w:hAnsi="Times New Roman"/>
                <w:b w:val="0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8C418A" w:rsidRPr="000C19B6" w:rsidRDefault="008C418A" w:rsidP="00FC56FE">
            <w:pPr>
              <w:spacing w:line="276" w:lineRule="auto"/>
              <w:jc w:val="both"/>
            </w:pPr>
            <w:r>
              <w:t xml:space="preserve">- </w:t>
            </w:r>
            <w:r w:rsidRPr="00461263">
              <w:rPr>
                <w:iCs/>
              </w:rPr>
              <w:t xml:space="preserve">Письмо </w:t>
            </w:r>
            <w:proofErr w:type="spellStart"/>
            <w:r w:rsidRPr="00461263">
              <w:rPr>
                <w:iCs/>
              </w:rPr>
              <w:t>Минпросвещения</w:t>
            </w:r>
            <w:proofErr w:type="spellEnd"/>
            <w:r w:rsidRPr="00461263">
              <w:rPr>
                <w:iCs/>
              </w:rPr>
              <w:t xml:space="preserve"> от 06.05.2020 г. № ВБ –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>- Устав Муниципального автономного учреждения дополнительного образования  «Центр детского творчества «Эльдорадо»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lastRenderedPageBreak/>
              <w:t>2. Объем и срок освоения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6 лет, 648 часа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3. Форма обучения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Очная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4. Возраст обучающихся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5-18 лет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5. Особые категории обучающихся.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-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6. Тип программы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Модифицированная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C19B6">
              <w:rPr>
                <w:b/>
              </w:rPr>
              <w:t>Характеристика программы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по месту в образовательной модели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Разновозрастной коллектив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  <w:r w:rsidRPr="000C19B6">
              <w:t>. Цель программы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8C418A" w:rsidRPr="004F3F9B" w:rsidRDefault="008C418A" w:rsidP="00FC56FE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4F3F9B">
              <w:t xml:space="preserve">Формирование и развитие фольклорной музыкальной культуры обучающихся посредством изучения </w:t>
            </w:r>
            <w:r w:rsidRPr="004F3F9B">
              <w:rPr>
                <w:lang w:val="be-BY"/>
              </w:rPr>
              <w:t>русского народного творчества.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  <w:r w:rsidRPr="000C19B6">
              <w:t xml:space="preserve">. Учебные курсы/дисциплины/разделы (в </w:t>
            </w:r>
            <w:r w:rsidRPr="000C19B6">
              <w:lastRenderedPageBreak/>
              <w:t>соответствии с учебным планом)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r w:rsidRPr="000C19B6">
              <w:rPr>
                <w:rFonts w:eastAsia="Calibri"/>
              </w:rPr>
              <w:lastRenderedPageBreak/>
              <w:t>Народная песня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>Детский фольклор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>Игровой фольклор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lastRenderedPageBreak/>
              <w:t>Песенный фольклор</w:t>
            </w:r>
          </w:p>
          <w:p w:rsidR="008C418A" w:rsidRPr="000C19B6" w:rsidRDefault="008C418A" w:rsidP="00FC56FE">
            <w:r w:rsidRPr="000C19B6">
              <w:t>Народные праздники и обряды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>Природа голоса</w:t>
            </w:r>
          </w:p>
          <w:p w:rsidR="008C418A" w:rsidRPr="000C19B6" w:rsidRDefault="008C418A" w:rsidP="00FC56FE">
            <w:r w:rsidRPr="000C19B6">
              <w:t>Современные авторские песни в народных традициях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>Освоение инструмента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 xml:space="preserve">Развитие технических навыков  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 xml:space="preserve">Артистический способности  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>Работа с репертуаром</w:t>
            </w:r>
          </w:p>
          <w:p w:rsidR="008C418A" w:rsidRPr="000C19B6" w:rsidRDefault="008C418A" w:rsidP="00FC56FE">
            <w:r w:rsidRPr="000C19B6">
              <w:rPr>
                <w:rFonts w:eastAsia="Calibri"/>
              </w:rPr>
              <w:t xml:space="preserve">Музыкальная грамота  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9</w:t>
            </w:r>
            <w:r w:rsidRPr="000C19B6">
              <w:t>. Ведущие формы и методы образовательной деятельности.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Словесные методы (объяснение, диалог, загадки) 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Наглядные методы (демонстрация иллюстраций) 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Коллективная деятельность 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Инсценировки 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Пение и слушанье музыки  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Игра на музыкальных инструментах 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Музыкально-жестовые игры и упражнения 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  <w:r w:rsidRPr="000C19B6">
              <w:t>. Формы мониторинга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>Входная диагностика: анкетирование (детей, родителей), тестирование; прослушивание, собеседование, наблюдение.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>Промежуточная: наблюдение, устный опрос, тестирование, индивидуальная и групповая творческая работа, прослушивание, отчетный концерт.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>Итоговая: творческий отчёт, публичное выступление.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11</w:t>
            </w:r>
            <w:r w:rsidRPr="000C19B6">
              <w:t>. Результативность реализации программы.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2020-2021</w:t>
            </w:r>
            <w:r w:rsidRPr="000C19B6">
              <w:rPr>
                <w:u w:val="single"/>
              </w:rPr>
              <w:t xml:space="preserve"> учебный год: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Сохранность контингента 89</w:t>
            </w:r>
            <w:r w:rsidRPr="000C19B6">
              <w:t xml:space="preserve"> %</w:t>
            </w:r>
          </w:p>
          <w:p w:rsidR="008C418A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 xml:space="preserve">Положительная динамика формирования ЗУН, </w:t>
            </w:r>
            <w:proofErr w:type="gramStart"/>
            <w:r w:rsidRPr="000C19B6">
              <w:t>развития  личностных</w:t>
            </w:r>
            <w:proofErr w:type="gramEnd"/>
            <w:r w:rsidRPr="000C19B6">
              <w:t xml:space="preserve"> качеств учащихся.</w:t>
            </w:r>
          </w:p>
          <w:p w:rsidR="008C418A" w:rsidRPr="00042FF4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Освоение программы на высоком уровне составляет</w:t>
            </w:r>
            <w:r w:rsidRPr="00042FF4">
              <w:t>: 82%</w:t>
            </w:r>
          </w:p>
        </w:tc>
      </w:tr>
      <w:tr w:rsidR="008C418A" w:rsidRPr="000C19B6" w:rsidTr="00FC56FE">
        <w:tc>
          <w:tcPr>
            <w:tcW w:w="3652" w:type="dxa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  <w:r w:rsidRPr="000C19B6">
              <w:t>. Дата утверждения и последней корректировки.</w:t>
            </w:r>
          </w:p>
        </w:tc>
        <w:tc>
          <w:tcPr>
            <w:tcW w:w="6485" w:type="dxa"/>
            <w:gridSpan w:val="2"/>
          </w:tcPr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Дата утверждения – 04.03.2020 г</w:t>
            </w:r>
            <w:r w:rsidRPr="000C19B6">
              <w:t>.</w:t>
            </w:r>
          </w:p>
          <w:p w:rsidR="008C418A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 xml:space="preserve">Дата последней корректировки – </w:t>
            </w:r>
            <w:r>
              <w:t>19.08.2021 г.</w:t>
            </w:r>
          </w:p>
          <w:p w:rsidR="008C418A" w:rsidRPr="000C19B6" w:rsidRDefault="008C418A" w:rsidP="00FC56FE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C418A" w:rsidRPr="000C19B6" w:rsidRDefault="008C418A" w:rsidP="008C418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C418A" w:rsidRPr="000C19B6" w:rsidRDefault="008C418A" w:rsidP="008C418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C418A" w:rsidRPr="000C19B6" w:rsidRDefault="008C418A" w:rsidP="008C418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E2C9A" w:rsidRDefault="008C418A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8A"/>
    <w:rsid w:val="000F221A"/>
    <w:rsid w:val="001E2E88"/>
    <w:rsid w:val="008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6F39-2438-4D29-8F17-547B49F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1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8C4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C4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bul.2020@list.ru" TargetMode="External"/><Relationship Id="rId5" Type="http://schemas.openxmlformats.org/officeDocument/2006/relationships/hyperlink" Target="mailto:barabul.2020@list.ru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2021-09-01T10:02:00Z</dcterms:created>
  <dcterms:modified xsi:type="dcterms:W3CDTF">2021-09-01T10:02:00Z</dcterms:modified>
</cp:coreProperties>
</file>