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05" w:rsidRPr="000B6C05" w:rsidRDefault="000B6C05" w:rsidP="000B6C05">
      <w:pPr>
        <w:jc w:val="center"/>
        <w:rPr>
          <w:b/>
        </w:rPr>
      </w:pPr>
      <w:r w:rsidRPr="000B6C05">
        <w:rPr>
          <w:b/>
        </w:rPr>
        <w:t>АНАЛИЗ ПОСЕЩЕНИЯ ЗАНЯТИЯ</w:t>
      </w:r>
    </w:p>
    <w:p w:rsidR="000B6C05" w:rsidRPr="000B6C05" w:rsidRDefault="000B6C05" w:rsidP="000B6C05">
      <w:r w:rsidRPr="005A4855">
        <w:t xml:space="preserve">Ф.И.О. педагога </w:t>
      </w:r>
      <w:r>
        <w:t>____________________   Детское объединение</w:t>
      </w:r>
      <w:r w:rsidRPr="005A4855">
        <w:t>_________________</w:t>
      </w:r>
      <w:r>
        <w:t>_______________________________________________________</w:t>
      </w:r>
    </w:p>
    <w:p w:rsidR="000B6C05" w:rsidRDefault="000B6C05" w:rsidP="000B6C05">
      <w:r>
        <w:t>Г</w:t>
      </w:r>
      <w:r w:rsidRPr="005A4855">
        <w:t>од обучения</w:t>
      </w:r>
      <w:r>
        <w:t xml:space="preserve"> _______   </w:t>
      </w:r>
      <w:r w:rsidRPr="005A4855">
        <w:t xml:space="preserve">Кол-во </w:t>
      </w:r>
      <w:r>
        <w:t xml:space="preserve">обучающихся на занятии ____, по журналу ____  Дата, время </w:t>
      </w:r>
      <w:r w:rsidRPr="005A4855">
        <w:t>заня</w:t>
      </w:r>
      <w:r>
        <w:t>тия</w:t>
      </w:r>
      <w:r w:rsidRPr="005A4855">
        <w:t>_______________</w:t>
      </w:r>
      <w:r>
        <w:t>_________________________</w:t>
      </w:r>
    </w:p>
    <w:p w:rsidR="000B6C05" w:rsidRPr="000B6C05" w:rsidRDefault="000B6C05" w:rsidP="000B6C05">
      <w:r>
        <w:t>Цель посещения занятия_______________________________________________________________</w:t>
      </w:r>
      <w:r w:rsidRPr="000B6C05">
        <w:t>__________________________________________</w:t>
      </w:r>
    </w:p>
    <w:p w:rsidR="000B6C05" w:rsidRPr="000B6C05" w:rsidRDefault="000B6C05" w:rsidP="000B6C05">
      <w:r>
        <w:t>Тема занятия_</w:t>
      </w:r>
      <w:r w:rsidRPr="005A4855">
        <w:t>____________________________________________________</w:t>
      </w:r>
      <w:r>
        <w:t>____________________</w:t>
      </w:r>
      <w:r w:rsidRPr="000B6C05">
        <w:t>__________________________________________</w:t>
      </w:r>
    </w:p>
    <w:tbl>
      <w:tblPr>
        <w:tblW w:w="158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812"/>
        <w:gridCol w:w="6098"/>
      </w:tblGrid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jc w:val="center"/>
              <w:rPr>
                <w:i/>
              </w:rPr>
            </w:pPr>
            <w:r w:rsidRPr="00260BB6">
              <w:rPr>
                <w:i/>
              </w:rPr>
              <w:t>Структурные элементы анализа</w:t>
            </w:r>
          </w:p>
        </w:tc>
        <w:tc>
          <w:tcPr>
            <w:tcW w:w="11910" w:type="dxa"/>
            <w:gridSpan w:val="2"/>
          </w:tcPr>
          <w:p w:rsidR="000B6C05" w:rsidRPr="00260BB6" w:rsidRDefault="000B6C05" w:rsidP="00E349CD">
            <w:pPr>
              <w:jc w:val="center"/>
              <w:rPr>
                <w:i/>
              </w:rPr>
            </w:pPr>
            <w:r w:rsidRPr="00260BB6">
              <w:rPr>
                <w:i/>
              </w:rPr>
              <w:t>Результаты наблюдения</w:t>
            </w: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jc w:val="center"/>
              <w:rPr>
                <w:i/>
              </w:rPr>
            </w:pPr>
          </w:p>
        </w:tc>
        <w:tc>
          <w:tcPr>
            <w:tcW w:w="5812" w:type="dxa"/>
          </w:tcPr>
          <w:p w:rsidR="000B6C05" w:rsidRPr="00260BB6" w:rsidRDefault="000B6C05" w:rsidP="00E349CD">
            <w:pPr>
              <w:jc w:val="center"/>
              <w:rPr>
                <w:i/>
              </w:rPr>
            </w:pPr>
            <w:r>
              <w:rPr>
                <w:i/>
              </w:rPr>
              <w:t>Критерии оценки</w:t>
            </w:r>
          </w:p>
        </w:tc>
        <w:tc>
          <w:tcPr>
            <w:tcW w:w="6098" w:type="dxa"/>
          </w:tcPr>
          <w:p w:rsidR="000B6C05" w:rsidRPr="000B6C05" w:rsidRDefault="000B6C05" w:rsidP="00E349CD">
            <w:pPr>
              <w:jc w:val="center"/>
              <w:rPr>
                <w:i/>
              </w:rPr>
            </w:pPr>
            <w:r>
              <w:rPr>
                <w:i/>
              </w:rPr>
              <w:t>Собственные наблюдения</w:t>
            </w: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>1</w:t>
            </w:r>
            <w:r w:rsidRPr="006F346D">
              <w:rPr>
                <w:b/>
                <w:i/>
              </w:rPr>
              <w:t>. Организационная часть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Привлечение внимания обучающихся, настрой на работу, предварительные указания по плану занятия (цели, задачи), готовность кабинета.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 xml:space="preserve">Наличие плана занятия, журнала. </w:t>
            </w:r>
            <w:r>
              <w:t xml:space="preserve">                    </w:t>
            </w:r>
            <w:r w:rsidRPr="00260BB6">
              <w:t>Их оформление.</w:t>
            </w:r>
          </w:p>
        </w:tc>
        <w:tc>
          <w:tcPr>
            <w:tcW w:w="5812" w:type="dxa"/>
          </w:tcPr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Умение ставить понятную и посильно трудную для детей цель, разбивать ее на реально достижимые задачи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Соотнесение цели с конечным результатом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Воспитательные ценности учебного материала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Соответствие содержания данного занятия плану, что дает возможность определить степень подготовленности данного занятия, умение педагогом планировать свою работу и использовать импровизацию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Предъявление четких требований к учебной деятельности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-Достаточность предложенного материала, заинтересованность им детей</w:t>
            </w:r>
          </w:p>
          <w:p w:rsidR="000B6C05" w:rsidRPr="000B6C05" w:rsidRDefault="000B6C05" w:rsidP="00A12220">
            <w:pPr>
              <w:ind w:right="180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Готовность кабинета. Наличие плана занятия, журнала. Их оформление.</w:t>
            </w: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>2</w:t>
            </w:r>
            <w:r w:rsidRPr="006F346D">
              <w:rPr>
                <w:b/>
                <w:i/>
              </w:rPr>
              <w:t>. Психолого-педагогический аспект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Найден ли контакт с обучающимися, соответствует ли форма проведения занятия возрастным особенностям, общая атмосфера на занятии, педагогический такт.</w:t>
            </w:r>
          </w:p>
        </w:tc>
        <w:tc>
          <w:tcPr>
            <w:tcW w:w="5812" w:type="dxa"/>
          </w:tcPr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Побуждение детей к выражению положительных эмоций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Использование различных форм поощрений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Создание перспективы успешной деятельности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-Уютный кабинет и доброжелательность педагога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Минутки отдыха или расслабления на занятии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Знание возрастной психологии ребёнка</w:t>
            </w:r>
          </w:p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использование индивидуальности каждого в подборе творческих заданий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Стимулирование различных точек зрения у ребят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Личная и общественная значимость занятий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Развитие высших психических функций личности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Творческий характер деятельности</w:t>
            </w: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 xml:space="preserve">3. </w:t>
            </w:r>
            <w:r w:rsidRPr="006F346D">
              <w:rPr>
                <w:b/>
                <w:i/>
              </w:rPr>
              <w:t>Способы контроля знаний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Используемые методики и приёмы позволяют в полной мере определить качество усвоения программного материала, показать творческий рост обучающихся, формы поощрения.</w:t>
            </w:r>
          </w:p>
        </w:tc>
        <w:tc>
          <w:tcPr>
            <w:tcW w:w="5812" w:type="dxa"/>
          </w:tcPr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Эффективность методов и приёмов, используемых педагогом для развития мыслительных операций и деятельно-практической сферы ребенка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Оптимальное сочетание словесных, наглядных, практических, репродуктивных и креативных методов обучения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Положительная реакция детей на используемые методы (понимание, активное включение…)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Педагогическая культура самого педагога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Организация работы в микрогруппах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Помощь старших детей в разновозрастных группах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lastRenderedPageBreak/>
              <w:t>- Коммуникативные умения детей</w:t>
            </w: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 xml:space="preserve">4. </w:t>
            </w:r>
            <w:r w:rsidRPr="006F346D">
              <w:rPr>
                <w:b/>
                <w:i/>
              </w:rPr>
              <w:t>Результативность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Какие знания, умения, навыки были продемонстрированы, сколько обучающихся справилось, сколько – нет, формы фиксации результатов педагогом.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Уровень выполнения практической работы.</w:t>
            </w:r>
          </w:p>
        </w:tc>
        <w:tc>
          <w:tcPr>
            <w:tcW w:w="5812" w:type="dxa"/>
          </w:tcPr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Последовательность и системность в решении задач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Использование специально разработанных технологий для достижения результата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Введение элементов проблемности, развитие навыков научного поиска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Постановка неоднозначных вопросов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Желание детей полученные знания применить                    на практике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-Индивидуальные творческие и исследовательские задания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Самостоятельная работа детей с учебными пособиями и литературой на занятии и дома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Индивидуальный подход к результату каждого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Оценка является анализом выполненной работы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Использование стимулирующих методов оценивания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Формирование адекватной самооценки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Контроль за отрицательными мотивами в обучении</w:t>
            </w:r>
          </w:p>
          <w:p w:rsidR="000B6C05" w:rsidRPr="000B6C05" w:rsidRDefault="000B6C05" w:rsidP="00A12220">
            <w:pPr>
              <w:ind w:right="38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-Умение видеть и исправить свою ошибку</w:t>
            </w: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 xml:space="preserve">5. </w:t>
            </w:r>
            <w:r w:rsidRPr="006F346D">
              <w:rPr>
                <w:b/>
                <w:i/>
              </w:rPr>
              <w:t>Рациональность использования</w:t>
            </w:r>
            <w:r w:rsidRPr="00260BB6">
              <w:t xml:space="preserve"> теоретического изложения материала,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наглядных пособий,  дидактического материала</w:t>
            </w:r>
            <w:r>
              <w:t>, технических средств обучения</w:t>
            </w:r>
          </w:p>
        </w:tc>
        <w:tc>
          <w:tcPr>
            <w:tcW w:w="5812" w:type="dxa"/>
          </w:tcPr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Рациональность использования форм  изложения теоретического материала</w:t>
            </w:r>
          </w:p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Применение методов обучения на занятии</w:t>
            </w:r>
          </w:p>
          <w:p w:rsidR="000B6C05" w:rsidRPr="000B6C05" w:rsidRDefault="0047500C" w:rsidP="00A12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Наличие триединой задачи: образовательной, воспитательной, развивающей.</w:t>
            </w:r>
            <w:bookmarkStart w:id="0" w:name="_GoBack"/>
            <w:bookmarkEnd w:id="0"/>
          </w:p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Учебно-тематическое согласование с предметами школьного курса</w:t>
            </w:r>
          </w:p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Практическая направленность учебного занятия</w:t>
            </w: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 xml:space="preserve">6. </w:t>
            </w:r>
            <w:r w:rsidRPr="006F346D">
              <w:rPr>
                <w:b/>
                <w:i/>
              </w:rPr>
              <w:t>Нормирование учебного времени</w:t>
            </w:r>
          </w:p>
          <w:p w:rsidR="000B6C05" w:rsidRPr="00260BB6" w:rsidRDefault="000B6C05" w:rsidP="00E349CD">
            <w:pPr>
              <w:ind w:right="-108"/>
            </w:pPr>
            <w:r w:rsidRPr="00260BB6">
              <w:t>Правильно ли распределено время.</w:t>
            </w:r>
          </w:p>
        </w:tc>
        <w:tc>
          <w:tcPr>
            <w:tcW w:w="5812" w:type="dxa"/>
          </w:tcPr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Рациональность использования времени на изложение теоретического материала и организацию практической работы</w:t>
            </w:r>
          </w:p>
          <w:p w:rsidR="000B6C05" w:rsidRPr="000B6C05" w:rsidRDefault="000B6C05" w:rsidP="00A12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98" w:type="dxa"/>
          </w:tcPr>
          <w:p w:rsidR="000B6C05" w:rsidRDefault="000B6C05" w:rsidP="00E349CD">
            <w:pPr>
              <w:ind w:right="-142"/>
            </w:pPr>
          </w:p>
        </w:tc>
      </w:tr>
      <w:tr w:rsidR="000B6C05" w:rsidRPr="00260BB6" w:rsidTr="00A12220">
        <w:tc>
          <w:tcPr>
            <w:tcW w:w="3970" w:type="dxa"/>
          </w:tcPr>
          <w:p w:rsidR="000B6C05" w:rsidRPr="00260BB6" w:rsidRDefault="000B6C05" w:rsidP="00E349CD">
            <w:pPr>
              <w:ind w:right="-108"/>
            </w:pPr>
            <w:r w:rsidRPr="00260BB6">
              <w:t>7</w:t>
            </w:r>
            <w:r w:rsidRPr="006F346D">
              <w:rPr>
                <w:b/>
                <w:i/>
              </w:rPr>
              <w:t>. Подведение итогов занятия</w:t>
            </w:r>
          </w:p>
        </w:tc>
        <w:tc>
          <w:tcPr>
            <w:tcW w:w="5812" w:type="dxa"/>
          </w:tcPr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Соотнесение цели с конечным результатом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Перспектива дальнейшей деятельности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  <w:r w:rsidRPr="000B6C05">
              <w:rPr>
                <w:sz w:val="22"/>
                <w:szCs w:val="22"/>
              </w:rPr>
              <w:t>- Уровень проведения занятия педагогом</w:t>
            </w: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</w:p>
          <w:p w:rsidR="000B6C05" w:rsidRPr="000B6C05" w:rsidRDefault="000B6C05" w:rsidP="000B6C05">
            <w:pPr>
              <w:ind w:right="-142"/>
              <w:jc w:val="both"/>
              <w:rPr>
                <w:sz w:val="22"/>
                <w:szCs w:val="22"/>
              </w:rPr>
            </w:pPr>
          </w:p>
        </w:tc>
        <w:tc>
          <w:tcPr>
            <w:tcW w:w="6098" w:type="dxa"/>
          </w:tcPr>
          <w:p w:rsidR="000B6C05" w:rsidRPr="008C54D0" w:rsidRDefault="000B6C05" w:rsidP="00E349CD">
            <w:pPr>
              <w:ind w:right="-142"/>
            </w:pPr>
          </w:p>
        </w:tc>
      </w:tr>
    </w:tbl>
    <w:p w:rsidR="000B6C05" w:rsidRDefault="000B6C05" w:rsidP="000B6C05">
      <w:r w:rsidRPr="005A4855">
        <w:t xml:space="preserve">Общие выводы и </w:t>
      </w:r>
      <w:r>
        <w:t>ре</w:t>
      </w:r>
      <w:r w:rsidRPr="005A4855">
        <w:t>комендации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C05" w:rsidRDefault="000B6C05" w:rsidP="000B6C05">
      <w:r>
        <w:t>(__________________) __________________  __________________________</w:t>
      </w:r>
    </w:p>
    <w:p w:rsidR="000B6C05" w:rsidRPr="006F346D" w:rsidRDefault="000B6C05" w:rsidP="000B6C05">
      <w:pPr>
        <w:rPr>
          <w:sz w:val="18"/>
          <w:szCs w:val="18"/>
        </w:rPr>
      </w:pPr>
      <w:r w:rsidRPr="000B6C05">
        <w:rPr>
          <w:sz w:val="20"/>
          <w:szCs w:val="20"/>
        </w:rPr>
        <w:t xml:space="preserve">             подпись</w:t>
      </w:r>
      <w:r>
        <w:t xml:space="preserve">                               </w:t>
      </w:r>
      <w:r>
        <w:rPr>
          <w:sz w:val="18"/>
          <w:szCs w:val="18"/>
        </w:rPr>
        <w:t>Ф.И.О.                             должность</w:t>
      </w:r>
    </w:p>
    <w:p w:rsidR="001F5B9A" w:rsidRDefault="001F5B9A"/>
    <w:sectPr w:rsidR="001F5B9A" w:rsidSect="000B6C0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05"/>
    <w:rsid w:val="000B6C05"/>
    <w:rsid w:val="001959E0"/>
    <w:rsid w:val="001F5B9A"/>
    <w:rsid w:val="0047500C"/>
    <w:rsid w:val="00A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F7C4"/>
  <w15:chartTrackingRefBased/>
  <w15:docId w15:val="{14405E21-E70A-4739-87C9-F6E08B3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6C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C0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0B6C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959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2019-02-26T07:01:00Z</cp:lastPrinted>
  <dcterms:created xsi:type="dcterms:W3CDTF">2019-02-26T06:38:00Z</dcterms:created>
  <dcterms:modified xsi:type="dcterms:W3CDTF">2019-03-01T10:46:00Z</dcterms:modified>
</cp:coreProperties>
</file>