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sz w:val="32"/>
          <w:szCs w:val="32"/>
        </w:rPr>
      </w:pPr>
      <w:r>
        <w:rPr>
          <w:b/>
          <w:sz w:val="32"/>
          <w:szCs w:val="32"/>
        </w:rPr>
        <w:t>Выявление уровня квалификации педагогических работников для установления соответствия требованиям, предъявляемым к первой и высшей квалификационным категориям</w:t>
      </w:r>
    </w:p>
    <w:p>
      <w:pPr>
        <w:jc w:val="both"/>
        <w:rPr>
          <w:sz w:val="28"/>
          <w:szCs w:val="28"/>
        </w:rPr>
      </w:pPr>
    </w:p>
    <w:p>
      <w:pPr>
        <w:jc w:val="both"/>
        <w:rPr>
          <w:sz w:val="28"/>
          <w:szCs w:val="28"/>
        </w:rPr>
      </w:pPr>
      <w:r>
        <w:rPr>
          <w:sz w:val="28"/>
          <w:szCs w:val="28"/>
        </w:rPr>
        <w:t xml:space="preserve">      С целью установления соответствия требованиям первой или высшей квалификационным категориям </w:t>
      </w:r>
      <w:r>
        <w:rPr>
          <w:b/>
          <w:sz w:val="28"/>
          <w:szCs w:val="28"/>
        </w:rPr>
        <w:t>формы аттестации</w:t>
      </w:r>
      <w:r>
        <w:rPr>
          <w:sz w:val="28"/>
          <w:szCs w:val="28"/>
        </w:rPr>
        <w:t xml:space="preserve"> определены как защита аналитического отчета или </w:t>
      </w:r>
      <w:r>
        <w:rPr>
          <w:color w:val="FF0000"/>
          <w:sz w:val="28"/>
          <w:szCs w:val="28"/>
        </w:rPr>
        <w:t>публичная презентация профессиональных достижений.</w:t>
      </w:r>
    </w:p>
    <w:p>
      <w:pPr>
        <w:jc w:val="both"/>
        <w:rPr>
          <w:sz w:val="28"/>
          <w:szCs w:val="28"/>
        </w:rPr>
      </w:pPr>
      <w:r>
        <w:rPr>
          <w:sz w:val="28"/>
          <w:szCs w:val="28"/>
        </w:rPr>
        <w:t xml:space="preserve">      При </w:t>
      </w:r>
      <w:r>
        <w:rPr>
          <w:b/>
          <w:sz w:val="28"/>
          <w:szCs w:val="28"/>
        </w:rPr>
        <w:t xml:space="preserve">защите аналитического отчета </w:t>
      </w:r>
      <w:r>
        <w:rPr>
          <w:sz w:val="28"/>
          <w:szCs w:val="28"/>
        </w:rPr>
        <w:t>компоненты профессиональной деятельности проявляются следующим образом:</w:t>
      </w:r>
    </w:p>
    <w:p>
      <w:pPr>
        <w:jc w:val="both"/>
        <w:rPr>
          <w:sz w:val="28"/>
          <w:szCs w:val="28"/>
        </w:rPr>
      </w:pPr>
      <w:r>
        <w:rPr>
          <w:sz w:val="28"/>
          <w:szCs w:val="28"/>
        </w:rPr>
        <w:t xml:space="preserve">     </w:t>
      </w:r>
      <w:r>
        <w:rPr>
          <w:i/>
          <w:sz w:val="28"/>
          <w:szCs w:val="28"/>
        </w:rPr>
        <w:t>Эмоционально-психологический</w:t>
      </w:r>
      <w:r>
        <w:rPr>
          <w:sz w:val="28"/>
          <w:szCs w:val="28"/>
        </w:rPr>
        <w:t xml:space="preserve"> компонент деятельности педагога (Белкин А.С.) включает профессиональные действия, которые предполагают проявление эмоционально - психологической культуры педагога: обладание педагогическим тактом, культурой речи, создание благоприятного психологического климата на уроках (занятиях), атмосферу взаимопонимания, толерантности, взаимопомощи, изучает интересы и потребности обучающихся (воспитанников) для использования в педагогической деятельности, формирует положительную учебно - познавательную мотивацию обучающихся (воспитанников).  </w:t>
      </w:r>
    </w:p>
    <w:p>
      <w:pPr>
        <w:jc w:val="both"/>
        <w:rPr>
          <w:sz w:val="28"/>
          <w:szCs w:val="28"/>
        </w:rPr>
      </w:pPr>
      <w:r>
        <w:rPr>
          <w:sz w:val="28"/>
          <w:szCs w:val="28"/>
        </w:rPr>
        <w:t xml:space="preserve">     </w:t>
      </w:r>
      <w:r>
        <w:rPr>
          <w:i/>
          <w:sz w:val="28"/>
          <w:szCs w:val="28"/>
        </w:rPr>
        <w:t>Регулятивный</w:t>
      </w:r>
      <w:r>
        <w:rPr>
          <w:sz w:val="28"/>
          <w:szCs w:val="28"/>
        </w:rPr>
        <w:t xml:space="preserve"> компонент деятельности включает профессиональные действия, являющиеся проявлением организационной культуры педагога: знание нормативно-правовых оснований деятельности, ориентация целей и задач педагогической деятельности не только на формирование предметных, но и метапредметных результатов, личностное развитие обучающихся в соответствии с требованиями Основной общеобразовательной программы, достижение </w:t>
      </w:r>
      <w:r>
        <w:rPr>
          <w:color w:val="000000"/>
          <w:sz w:val="28"/>
          <w:szCs w:val="28"/>
        </w:rPr>
        <w:t>стабильных результатов освоения обучающимися (воспитанниками) образовательных программ,</w:t>
      </w:r>
      <w:r>
        <w:rPr>
          <w:sz w:val="28"/>
          <w:szCs w:val="28"/>
        </w:rPr>
        <w:t>. Одним из показателей сформированности этого компонента деятельности является успешная реализация рабочей программы по предмету профессиональной деятельности,.</w:t>
      </w:r>
    </w:p>
    <w:p>
      <w:pPr>
        <w:jc w:val="both"/>
        <w:rPr>
          <w:sz w:val="28"/>
          <w:szCs w:val="28"/>
        </w:rPr>
      </w:pPr>
      <w:r>
        <w:t xml:space="preserve">     </w:t>
      </w:r>
      <w:r>
        <w:rPr>
          <w:i/>
          <w:sz w:val="28"/>
          <w:szCs w:val="28"/>
        </w:rPr>
        <w:t>Социальный</w:t>
      </w:r>
      <w:r>
        <w:rPr>
          <w:sz w:val="28"/>
          <w:szCs w:val="28"/>
        </w:rPr>
        <w:t xml:space="preserve"> компонент деятельности педагога включает профессиональные действия, опирающиеся на информационную и коммуникативную (социальную) культуру педагога, такие как, развитие коммуникативных качеств у обучающихся (воспитанников), формирование коллектива обучающихся (воспитанников), применение дифференцированного и индивидуального подходов к обучению и воспитанию, сопровождение учащихся с особыми образовательными потребностями, использование в профессиональной деятельности информационно – коммуникационных технологий, наличие свидетельств общественного признания профессиональных успехов (грамоты, благодарности, публикации в СМИ и др.). </w:t>
      </w:r>
    </w:p>
    <w:p>
      <w:pPr>
        <w:jc w:val="both"/>
        <w:rPr>
          <w:i/>
          <w:sz w:val="28"/>
          <w:szCs w:val="28"/>
        </w:rPr>
      </w:pPr>
      <w:r>
        <w:rPr>
          <w:sz w:val="28"/>
          <w:szCs w:val="28"/>
        </w:rPr>
        <w:t xml:space="preserve">    </w:t>
      </w:r>
      <w:r>
        <w:rPr>
          <w:i/>
          <w:sz w:val="28"/>
          <w:szCs w:val="28"/>
        </w:rPr>
        <w:t>Аналитический</w:t>
      </w:r>
      <w:r>
        <w:rPr>
          <w:sz w:val="28"/>
          <w:szCs w:val="28"/>
        </w:rPr>
        <w:t xml:space="preserve"> компонент деятельности педагога включает профессиональные действия, являющиеся проявлением аналитической культуры педагога: эффективное внедрение в образовательный процесс современных образовательных технологий (проектные, исследовательские, развивающие и др.), разработка дидактических и методических, контрольно – измерительных  материалов в соответствии с требованиями Основной общеобразовательной программы образовательного учреждения, представлена система мониторинга образовательных достижений учащихся (воспитанников) на уровне сформированности универсальных учебных действий, личностного развития учащихся (воспитанников). Одним из проявлений сформированности этого компонента деятельности являются</w:t>
      </w:r>
      <w:r>
        <w:rPr>
          <w:color w:val="000000"/>
          <w:sz w:val="28"/>
          <w:szCs w:val="28"/>
        </w:rPr>
        <w:t xml:space="preserve"> показатели динамики  достижений обучающихся, (воспитанников) выше средних в Свердловской области. </w:t>
      </w:r>
    </w:p>
    <w:p>
      <w:pPr>
        <w:jc w:val="both"/>
        <w:rPr>
          <w:sz w:val="28"/>
          <w:szCs w:val="28"/>
        </w:rPr>
      </w:pPr>
      <w:r>
        <w:rPr>
          <w:sz w:val="28"/>
          <w:szCs w:val="28"/>
        </w:rPr>
        <w:t xml:space="preserve">      </w:t>
      </w:r>
      <w:r>
        <w:rPr>
          <w:i/>
          <w:sz w:val="28"/>
          <w:szCs w:val="28"/>
        </w:rPr>
        <w:t>Творческий</w:t>
      </w:r>
      <w:r>
        <w:rPr>
          <w:sz w:val="28"/>
          <w:szCs w:val="28"/>
        </w:rPr>
        <w:t xml:space="preserve"> компонент деятельности включает профессиональные действия, опирающиеся на сформированность креативной культуры педагога, такие как участие в муниципальных или региональных профессиональных конкурсах, внесение личного вклада в повышение качества образования на основе инновационной деятельности, вовлечение обучающихся (воспитанников) в дополнительные формы внеурочной проектной деятельности. В результате обучающиеся становятся победителями и призерами олимпиад и конкурсов  различного уровня.</w:t>
      </w:r>
    </w:p>
    <w:p>
      <w:pPr>
        <w:jc w:val="both"/>
        <w:rPr>
          <w:color w:val="000000"/>
          <w:sz w:val="28"/>
          <w:szCs w:val="28"/>
        </w:rPr>
      </w:pPr>
      <w:r>
        <w:rPr>
          <w:i/>
          <w:sz w:val="28"/>
          <w:szCs w:val="28"/>
        </w:rPr>
        <w:t xml:space="preserve">     </w:t>
      </w:r>
      <w:r>
        <w:rPr>
          <w:sz w:val="28"/>
          <w:szCs w:val="28"/>
        </w:rPr>
        <w:t>Компонент</w:t>
      </w:r>
      <w:r>
        <w:rPr>
          <w:i/>
          <w:sz w:val="28"/>
          <w:szCs w:val="28"/>
        </w:rPr>
        <w:t xml:space="preserve"> самосовершенствования</w:t>
      </w:r>
      <w:r>
        <w:rPr>
          <w:sz w:val="28"/>
          <w:szCs w:val="28"/>
        </w:rPr>
        <w:t xml:space="preserve"> развивается на основе сформированной культуры оценочной деятельности.  Результатами этой деятельности являются </w:t>
      </w:r>
      <w:r>
        <w:rPr>
          <w:color w:val="000000"/>
          <w:sz w:val="28"/>
          <w:szCs w:val="28"/>
        </w:rPr>
        <w:t xml:space="preserve">активное распространение собственного опыта в области повышения качества образования и воспитания, </w:t>
      </w:r>
      <w:r>
        <w:rPr>
          <w:sz w:val="28"/>
          <w:szCs w:val="28"/>
        </w:rPr>
        <w:t xml:space="preserve">обобщение опыта проектно – исследовательской деятельности  в научно - методических разработках, наличие публикаций на уровне района, города, области, систематическое повышение уровня профессиональной квалификации, Одним из показателей этого компонента деятельности </w:t>
      </w:r>
      <w:r>
        <w:rPr>
          <w:color w:val="000000"/>
          <w:sz w:val="28"/>
          <w:szCs w:val="28"/>
        </w:rPr>
        <w:t>является выполнение обязанностей  эксперта  по профилю профессиональной деятельности. В результате выше сказанного разработаны листы экспертного заключения для аттестации с целью выявления соответствия требованиям первой или высшей квалификационных категорий.</w:t>
      </w:r>
    </w:p>
    <w:p>
      <w:pPr>
        <w:jc w:val="both"/>
      </w:pPr>
      <w:r>
        <w:rPr>
          <w:color w:val="000000"/>
          <w:sz w:val="28"/>
          <w:szCs w:val="28"/>
        </w:rPr>
        <w:t xml:space="preserve">     В результате выше сказанного разработаны листы экспертного заключения для аттестации с целью выявления соответствия требованиям первой или высшей квалификационных категорий.</w:t>
      </w:r>
      <w:r>
        <w:rPr>
          <w:sz w:val="28"/>
          <w:szCs w:val="28"/>
        </w:rPr>
        <w:t xml:space="preserve">        </w:t>
      </w:r>
    </w:p>
    <w:p>
      <w:pPr>
        <w:jc w:val="both"/>
        <w:rPr>
          <w:color w:val="000000"/>
          <w:sz w:val="28"/>
          <w:szCs w:val="28"/>
        </w:rPr>
      </w:pP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учителя</w:t>
      </w:r>
      <w:r>
        <w:t>: ______________________________________________________</w:t>
      </w:r>
    </w:p>
    <w:p>
      <w:pPr>
        <w:jc w:val="both"/>
      </w:pPr>
      <w:r>
        <w:t xml:space="preserve">ОУ, должность: ____________________________________________________________________  </w:t>
      </w:r>
    </w:p>
    <w:p>
      <w:pPr>
        <w:jc w:val="both"/>
      </w:pPr>
      <w:r>
        <w:t xml:space="preserve">Форма аттестации: </w:t>
      </w:r>
      <w:r>
        <w:rPr>
          <w:b/>
        </w:rPr>
        <w:t>защита аналитического отчета</w:t>
      </w:r>
      <w:r>
        <w:t>.</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46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w:t>
            </w:r>
          </w:p>
          <w:p>
            <w:pPr>
              <w:jc w:val="center"/>
              <w:rPr>
                <w:sz w:val="14"/>
                <w:szCs w:val="18"/>
              </w:rPr>
            </w:pPr>
            <w:r>
              <w:rPr>
                <w:sz w:val="14"/>
                <w:szCs w:val="18"/>
              </w:rPr>
              <w:t>ненты дея</w:t>
            </w:r>
          </w:p>
          <w:p>
            <w:pPr>
              <w:jc w:val="center"/>
              <w:rPr>
                <w:sz w:val="14"/>
                <w:szCs w:val="18"/>
              </w:rPr>
            </w:pPr>
            <w:r>
              <w:rPr>
                <w:sz w:val="14"/>
                <w:szCs w:val="18"/>
              </w:rPr>
              <w:t>тель</w:t>
            </w:r>
          </w:p>
          <w:p>
            <w:pPr>
              <w:jc w:val="center"/>
            </w:pPr>
            <w:r>
              <w:rPr>
                <w:sz w:val="14"/>
                <w:szCs w:val="18"/>
              </w:rPr>
              <w:t>ности</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szCs w:val="18"/>
              </w:rPr>
            </w:pPr>
            <w:r>
              <w:rPr>
                <w:sz w:val="18"/>
                <w:szCs w:val="18"/>
              </w:rPr>
              <w:t>Эмоционально-психологический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1.создает благоприятный психологический климат на уроках,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2.</w:t>
            </w:r>
            <w:r>
              <w:rPr>
                <w:sz w:val="22"/>
              </w:rPr>
              <w:t xml:space="preserve"> </w:t>
            </w:r>
            <w:r>
              <w:t xml:space="preserve">использует знания об интересах и потребностях обучающихся в педагогической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3. формирует учебно - познавательную мотивацию обучающихся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Регулятивный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5.знает нормативно-правовые основания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6.ориентирует цели профессиональной деятельности на формирование предметных и метапредметных результатов, личностное развитие обучающихся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7.успешно реализует рабочую программу по предмету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8.</w:t>
            </w:r>
            <w:r>
              <w:rPr>
                <w:color w:val="000000"/>
              </w:rPr>
              <w:t xml:space="preserve"> имеет стабильные результаты освоения всеми обучающимися образовательных программ</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9. развивает коммуникативные качества у обучающихся, формирует коллектив обучающихся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10. применяет дифференцированный и индивидуальный подходы к обучению и воспитанию, сопровождение обучающихся с особыми образовательными потребностями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11.использует в профессиональной деятельности информационно – коммуникационные технологии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12.имеет  свидетельства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13.эффективно внедряет в образовательный процесс современные образовательные технологии (проектные, исследовательские, развивающие и др.)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14.разрабатывает дидактические и методические, контрольно – измерительные  материалы в соответствии с требованиями Основной общеобразовательной программы образовательного учреждения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15.</w:t>
            </w:r>
            <w:r>
              <w:rPr>
                <w:color w:val="000000"/>
              </w:rPr>
              <w:t>имеет показатели динамики  достижений обучающихся выше средних в Свердловской области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rPr>
                <w:color w:val="000000"/>
              </w:rPr>
              <w:t>16.</w:t>
            </w:r>
            <w:r>
              <w:t xml:space="preserve"> представлена система мониторинга образовательных достижений </w:t>
            </w:r>
            <w:r>
              <w:rPr>
                <w:color w:val="000000"/>
              </w:rPr>
              <w:t>обучающихся</w:t>
            </w:r>
            <w:r>
              <w:t xml:space="preserve"> на уровне сформированности универсальных учебных действий, личностного развития </w:t>
            </w:r>
            <w:r>
              <w:rPr>
                <w:color w:val="000000"/>
              </w:rPr>
              <w:t>обучающихся</w:t>
            </w:r>
            <w: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17.вносит личный вклад в повышение качества образования на основе инновационной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18. </w:t>
            </w:r>
            <w:r>
              <w:rPr>
                <w:color w:val="000000"/>
              </w:rPr>
              <w:t>обучающиеся</w:t>
            </w:r>
            <w:r>
              <w:t xml:space="preserve">  вовлечены во внеурочную проектную деятельность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19.</w:t>
            </w:r>
            <w:r>
              <w:rPr>
                <w:color w:val="000000"/>
              </w:rPr>
              <w:t>обучающиеся</w:t>
            </w:r>
            <w:r>
              <w:t xml:space="preserve"> становятся победителями или призерами районных, городских олимпиад и конкурсов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0"/>
                <w:szCs w:val="20"/>
              </w:rPr>
            </w:pPr>
            <w:r>
              <w:rPr>
                <w:sz w:val="22"/>
                <w:szCs w:val="20"/>
              </w:rPr>
              <w:t>Самосовершенствования</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rPr>
                <w:color w:val="000000"/>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t>22.</w:t>
            </w:r>
            <w:r>
              <w:rPr>
                <w:color w:val="000000"/>
              </w:rPr>
              <w:t xml:space="preserve"> </w:t>
            </w:r>
            <w:r>
              <w:t xml:space="preserve">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23. повышает уровень профессиональной квалификации</w:t>
            </w:r>
            <w:r>
              <w:rPr>
                <w:color w:val="000000"/>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24. </w:t>
            </w:r>
            <w:r>
              <w:rPr>
                <w:color w:val="000000"/>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pPr>
            <w:r>
              <w:t>Дополн. баллы (макс. - 2 балла) за</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spacing w:line="360" w:lineRule="auto"/>
        <w:jc w:val="center"/>
        <w:rPr>
          <w:b/>
        </w:rPr>
      </w:pPr>
    </w:p>
    <w:p>
      <w:pPr>
        <w:spacing w:line="360" w:lineRule="auto"/>
        <w:jc w:val="center"/>
        <w:rPr>
          <w:b/>
        </w:rPr>
      </w:pPr>
      <w:r>
        <w:rPr>
          <w:b/>
        </w:rPr>
        <w:t>Максимально возможное количество баллов: 50.</w:t>
      </w:r>
    </w:p>
    <w:p>
      <w:pPr>
        <w:spacing w:line="360" w:lineRule="auto"/>
        <w:jc w:val="center"/>
        <w:rPr>
          <w:b/>
        </w:rPr>
      </w:pP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center"/>
        <w:rPr>
          <w:b/>
        </w:rPr>
      </w:pPr>
      <w:bookmarkStart w:id="0" w:name="_GoBack"/>
      <w:r>
        <w:object>
          <v:shape id="_x0000_i1025"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25" DrawAspect="Content" ObjectID="_1468075725" r:id="rId6">
            <o:LockedField>false</o:LockedField>
          </o:OLEObject>
        </w:object>
      </w:r>
      <w:bookmarkEnd w:id="0"/>
    </w:p>
    <w:p>
      <w:pPr>
        <w:spacing w:line="360" w:lineRule="auto"/>
        <w:jc w:val="both"/>
        <w:rPr>
          <w:color w:val="000000"/>
        </w:rPr>
      </w:pPr>
      <w:r>
        <w:rPr>
          <w:b/>
        </w:rPr>
        <w:t>Выводы:</w:t>
      </w:r>
      <w:r>
        <w:t xml:space="preserve"> </w:t>
      </w:r>
      <w:r>
        <w:rPr>
          <w:color w:val="000000"/>
        </w:rPr>
        <w:t>на   основе    оценки    профессиональной    деятельности    аттестующегося    Главной</w:t>
      </w:r>
    </w:p>
    <w:p>
      <w:pPr>
        <w:spacing w:line="360" w:lineRule="auto"/>
        <w:jc w:val="both"/>
        <w:rPr>
          <w:color w:val="000000"/>
        </w:rPr>
      </w:pPr>
      <w:r>
        <w:rPr>
          <w:color w:val="000000"/>
        </w:rPr>
        <w:t xml:space="preserve">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both"/>
        <w:rPr>
          <w:sz w:val="28"/>
          <w:szCs w:val="28"/>
        </w:rPr>
      </w:pPr>
      <w:r>
        <w:rPr>
          <w:sz w:val="28"/>
          <w:szCs w:val="28"/>
        </w:rPr>
        <w:t xml:space="preserve">   </w:t>
      </w:r>
    </w:p>
    <w:p>
      <w:pPr>
        <w:jc w:val="both"/>
        <w:rPr>
          <w:sz w:val="28"/>
          <w:szCs w:val="28"/>
        </w:rPr>
      </w:pPr>
      <w:r>
        <w:rPr>
          <w:sz w:val="28"/>
          <w:szCs w:val="28"/>
        </w:rPr>
        <w:t xml:space="preserve">      Выявление соответствия каждого показателя оценивается в 0-2 балла, максимальное количество баллов - 50. Полученные результаты оцениваются в рамках рейтинговой системы:</w:t>
      </w:r>
    </w:p>
    <w:p>
      <w:pPr>
        <w:jc w:val="both"/>
        <w:rPr>
          <w:sz w:val="28"/>
          <w:szCs w:val="28"/>
        </w:rPr>
      </w:pPr>
      <w:r>
        <w:rPr>
          <w:sz w:val="28"/>
          <w:szCs w:val="28"/>
        </w:rPr>
        <w:t xml:space="preserve">        30 - 39 баллов - соответствует уровню квалификационных требований, предъявляемых к первой квалификационной категории;</w:t>
      </w:r>
    </w:p>
    <w:p>
      <w:pPr>
        <w:jc w:val="both"/>
        <w:rPr>
          <w:sz w:val="28"/>
          <w:szCs w:val="28"/>
        </w:rPr>
      </w:pPr>
      <w:r>
        <w:rPr>
          <w:sz w:val="28"/>
          <w:szCs w:val="28"/>
        </w:rPr>
        <w:t xml:space="preserve">        40 - 50 баллов - соответствует уровню квалификационных требований, предъявляемых к высшей квалификационной категории.</w:t>
      </w:r>
    </w:p>
    <w:p>
      <w:pPr>
        <w:jc w:val="both"/>
        <w:rPr>
          <w:sz w:val="28"/>
          <w:szCs w:val="28"/>
        </w:rPr>
      </w:pPr>
      <w:r>
        <w:rPr>
          <w:sz w:val="28"/>
          <w:szCs w:val="28"/>
        </w:rPr>
        <w:t xml:space="preserve">     Дополнительные баллы - до 2 баллов - присваивается за особые результаты профессиональной деятельности:</w:t>
      </w:r>
    </w:p>
    <w:p>
      <w:pPr>
        <w:jc w:val="both"/>
        <w:rPr>
          <w:sz w:val="28"/>
          <w:szCs w:val="28"/>
        </w:rPr>
      </w:pPr>
      <w:r>
        <w:rPr>
          <w:sz w:val="28"/>
          <w:szCs w:val="28"/>
        </w:rPr>
        <w:t xml:space="preserve">      - степень кандидата или доктора наук (по профилю профессиональной деятельности), </w:t>
      </w:r>
    </w:p>
    <w:p>
      <w:pPr>
        <w:jc w:val="both"/>
        <w:rPr>
          <w:sz w:val="28"/>
          <w:szCs w:val="28"/>
        </w:rPr>
      </w:pPr>
      <w:r>
        <w:rPr>
          <w:sz w:val="28"/>
          <w:szCs w:val="28"/>
        </w:rPr>
        <w:t xml:space="preserve">      - достижение существенных результатов в развитии </w:t>
      </w:r>
      <w:r>
        <w:rPr>
          <w:color w:val="000000"/>
          <w:sz w:val="28"/>
          <w:szCs w:val="28"/>
        </w:rPr>
        <w:t>одаренности у детей и подростков</w:t>
      </w:r>
      <w:r>
        <w:rPr>
          <w:sz w:val="28"/>
          <w:szCs w:val="28"/>
        </w:rPr>
        <w:t>, при работе с детьми с особыми образовательными потребностями, детьми - сиротами и др.,</w:t>
      </w:r>
    </w:p>
    <w:p>
      <w:pPr>
        <w:jc w:val="both"/>
        <w:rPr>
          <w:sz w:val="28"/>
          <w:szCs w:val="28"/>
        </w:rPr>
      </w:pPr>
      <w:r>
        <w:rPr>
          <w:sz w:val="28"/>
          <w:szCs w:val="28"/>
        </w:rPr>
        <w:t xml:space="preserve">      - достижение существенных результатов в повышении качества образования (на уровне региона, федерации) и другие показатели.</w:t>
      </w:r>
    </w:p>
    <w:p>
      <w:pPr>
        <w:jc w:val="both"/>
        <w:rPr>
          <w:color w:val="000000"/>
          <w:sz w:val="28"/>
          <w:szCs w:val="28"/>
        </w:rPr>
      </w:pPr>
      <w:r>
        <w:rPr>
          <w:sz w:val="28"/>
          <w:szCs w:val="28"/>
        </w:rPr>
        <w:t xml:space="preserve">    </w:t>
      </w:r>
    </w:p>
    <w:p>
      <w:pPr>
        <w:jc w:val="both"/>
        <w:rPr>
          <w:sz w:val="28"/>
          <w:szCs w:val="28"/>
        </w:rPr>
      </w:pPr>
      <w:r>
        <w:rPr>
          <w:sz w:val="28"/>
          <w:szCs w:val="28"/>
        </w:rPr>
        <w:t xml:space="preserve">     Аналогичные листы экспертного заключения разработаны для других должностей аттестующихся работников на основании </w:t>
      </w:r>
      <w:r>
        <w:rPr>
          <w:bCs/>
          <w:sz w:val="28"/>
          <w:szCs w:val="28"/>
        </w:rPr>
        <w:t>Единого квалификационного справочника должностей специалистов и служащих</w:t>
      </w:r>
      <w:r>
        <w:rPr>
          <w:sz w:val="28"/>
          <w:szCs w:val="28"/>
        </w:rPr>
        <w:t xml:space="preserve"> (приказ Министерства здравоохраниения и социального развития Российской Федерации № 761н от 26.08.2010г.):</w:t>
      </w:r>
    </w:p>
    <w:p>
      <w:pPr>
        <w:jc w:val="both"/>
        <w:rPr>
          <w:b/>
          <w:sz w:val="28"/>
          <w:szCs w:val="28"/>
        </w:rPr>
      </w:pPr>
      <w:r>
        <w:rPr>
          <w:sz w:val="28"/>
          <w:szCs w:val="28"/>
        </w:rPr>
        <w:t>преподаватель, педагог - организатор, учитель - дефектолог, учитель - логопед, педагог - психолог, преподаватель - организатор основ безопасности жезнедеятельности, руководитель физического воспитания, тренер - преподаватель (включая старшего), инструктор по физической культуре, мастер производственного обучения, методист, инструктор - методист (включая старшего), концертмейстер, музыкальный руководитель, воспитатель (включая старшего), социальный педагог, педагог дополнительного образования.</w:t>
      </w:r>
    </w:p>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педагога -</w:t>
      </w:r>
      <w:r>
        <w:t xml:space="preserve"> </w:t>
      </w:r>
      <w:r>
        <w:rPr>
          <w:b/>
        </w:rPr>
        <w:t>психолога</w:t>
      </w:r>
      <w:r>
        <w:t>: ___________________________________________</w:t>
      </w:r>
    </w:p>
    <w:p>
      <w:pPr>
        <w:jc w:val="both"/>
      </w:pPr>
      <w:r>
        <w:t xml:space="preserve">______________________________________, ОУ: _______________________________________  </w:t>
      </w:r>
    </w:p>
    <w:p>
      <w:pPr>
        <w:jc w:val="both"/>
      </w:pPr>
      <w:r>
        <w:t>Форма аттестации: _________________________________________________________________</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516"/>
        <w:gridCol w:w="664"/>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2"/>
                <w:szCs w:val="18"/>
              </w:rPr>
            </w:pPr>
            <w:r>
              <w:rPr>
                <w:sz w:val="12"/>
                <w:szCs w:val="18"/>
              </w:rPr>
              <w:t>Компо</w:t>
            </w:r>
          </w:p>
          <w:p>
            <w:pPr>
              <w:jc w:val="center"/>
              <w:rPr>
                <w:sz w:val="12"/>
                <w:szCs w:val="18"/>
              </w:rPr>
            </w:pPr>
            <w:r>
              <w:rPr>
                <w:sz w:val="12"/>
                <w:szCs w:val="18"/>
              </w:rPr>
              <w:t xml:space="preserve">ненты </w:t>
            </w:r>
          </w:p>
          <w:p>
            <w:pPr>
              <w:jc w:val="center"/>
              <w:rPr>
                <w:sz w:val="12"/>
                <w:szCs w:val="18"/>
              </w:rPr>
            </w:pPr>
            <w:r>
              <w:rPr>
                <w:sz w:val="12"/>
                <w:szCs w:val="18"/>
              </w:rPr>
              <w:t>деятель</w:t>
            </w:r>
          </w:p>
          <w:p>
            <w:pPr>
              <w:jc w:val="center"/>
            </w:pPr>
            <w:r>
              <w:rPr>
                <w:sz w:val="12"/>
                <w:szCs w:val="18"/>
              </w:rPr>
              <w:t>ности</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w:t>
            </w:r>
          </w:p>
          <w:p>
            <w:pPr>
              <w:jc w:val="center"/>
              <w:rPr>
                <w:sz w:val="18"/>
                <w:szCs w:val="18"/>
              </w:rPr>
            </w:pPr>
            <w:r>
              <w:rPr>
                <w:sz w:val="18"/>
                <w:szCs w:val="18"/>
              </w:rPr>
              <w:t>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6"/>
                <w:szCs w:val="16"/>
              </w:rPr>
            </w:pPr>
            <w:r>
              <w:rPr>
                <w:sz w:val="16"/>
                <w:szCs w:val="16"/>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szCs w:val="22"/>
              </w:rPr>
            </w:pPr>
            <w:r>
              <w:rPr>
                <w:sz w:val="18"/>
                <w:szCs w:val="18"/>
              </w:rPr>
              <w:t>Эмоционально-психологический</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1.создает благоприятный психологический климат в коллективе обучающихся, атмосферу взаимопонимания, толерантности, взаимопомощи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22"/>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2. использует знания об интересах и потребностях субъектов образовательного процесса в педагогической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22"/>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3. позитивная динамика структуры мотивации обучающихся</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22"/>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4. обладает педагогическим тактом, культурой речи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rPr>
            </w:pPr>
            <w:r>
              <w:rPr>
                <w:sz w:val="18"/>
              </w:rPr>
              <w:t>Регулятивный</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5.знает нормативно-правовые основания профессиональной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6. разрабатывает программно - методическую документацию в соответствии с целями профессиональной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7. ориентирует цели профессиональной деятельности на формирование универсальных учебных (познавательных) действий, на личностное развитие обучающихся (воспитанников)</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8.проводит консультативную работу в образовательном учреждении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rPr>
            </w:pPr>
            <w:r>
              <w:rPr>
                <w:sz w:val="18"/>
              </w:rPr>
              <w:t>Социальный</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9.применяет дифференцированный и индивидуальный подходы в работе с обучающимися (воспитанниками) и педагогами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10.собрана «копилка» методических материалов и диагностического инструментария</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11.использует в профессиональной деятельности информационно – коммуникационные технологии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12.наличие свидетельств общественного признания профессиональных успехов (грамоты, благодарности, публикации в СМИ и др.)</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rPr>
            </w:pPr>
            <w:r>
              <w:rPr>
                <w:sz w:val="18"/>
              </w:rPr>
              <w:t>Аналитический</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13.мотивирует педагогов на внедрение в образовательный процесс современных образовательных технологий (</w:t>
            </w:r>
            <w:r>
              <w:rPr>
                <w:sz w:val="22"/>
                <w:szCs w:val="22"/>
              </w:rPr>
              <w:t>проектных, исследовательских и др.)</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14.оказывает помощь администрации в анализе управленческой деятельности и определении стратегии функционирования и развития ОУ</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15. создает условия для </w:t>
            </w:r>
            <w:r>
              <w:rPr>
                <w:color w:val="000000"/>
              </w:rPr>
              <w:t>стабильных результатов освоения обучающимися (воспитанниками) образовательных программ и показатели динамики их достижений выше средних в Свердловской области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rPr>
                <w:color w:val="000000"/>
              </w:rPr>
              <w:t>16.</w:t>
            </w:r>
            <w:r>
              <w:t xml:space="preserve"> представлена система мониторинга результатов профессиональной деятельности на уровне личностного развития субъектов образов. процесса</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rPr>
            </w:pPr>
            <w:r>
              <w:rPr>
                <w:sz w:val="18"/>
              </w:rPr>
              <w:t>Творческий</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17. вносит личный вклад в повышение качества образования на основе инновационной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18. мотивирует обучающихся (воспитанников) и педагогов на участие  в творческой проектной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19. осуществляет психологическую поддержку творчески одаренных обучающихся (воспитанников), содействует организации развивающей среды</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20. участвует в муниципальных или региональных профессион. конкурсах</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18"/>
                <w:szCs w:val="22"/>
              </w:rPr>
            </w:pPr>
            <w:r>
              <w:rPr>
                <w:sz w:val="18"/>
                <w:szCs w:val="22"/>
              </w:rPr>
              <w:t>Самосовершенствования</w:t>
            </w: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rPr>
                <w:color w:val="000000"/>
              </w:rPr>
              <w:t>21. активно распространяет собственный опыт в области повышения качества образования и воспитания</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t>22. обобщает опыт проектно – исследовательской деятельности  в научно - методических разработках, публикациях на уровне района, города, области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23. повышает уровень профессиональной квалификации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516"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24. </w:t>
            </w:r>
            <w:r>
              <w:rPr>
                <w:color w:val="000000"/>
              </w:rPr>
              <w:t>является экспертом по профилю профессиональной деятельности</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64" w:type="dxa"/>
            <w:gridSpan w:val="2"/>
            <w:tcBorders>
              <w:top w:val="single" w:color="auto" w:sz="4" w:space="0"/>
              <w:left w:val="single" w:color="auto" w:sz="4" w:space="0"/>
              <w:bottom w:val="single" w:color="auto" w:sz="4" w:space="0"/>
              <w:right w:val="single" w:color="auto" w:sz="4" w:space="0"/>
            </w:tcBorders>
            <w:shd w:val="clear" w:color="auto" w:fill="auto"/>
          </w:tcPr>
          <w:p>
            <w:pPr>
              <w:jc w:val="both"/>
            </w:pPr>
            <w:r>
              <w:rPr>
                <w:sz w:val="20"/>
              </w:rPr>
              <w:t>Дополн. баллы (макс. - 2 балла) за</w:t>
            </w:r>
          </w:p>
        </w:tc>
        <w:tc>
          <w:tcPr>
            <w:tcW w:w="664"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jc w:val="center"/>
        <w:rPr>
          <w:b/>
        </w:rPr>
      </w:pPr>
      <w:r>
        <w:rPr>
          <w:b/>
        </w:rPr>
        <w:t>Максимально возможное количество баллов: 50</w:t>
      </w:r>
    </w:p>
    <w:p>
      <w:pPr>
        <w:jc w:val="center"/>
        <w:rPr>
          <w:b/>
        </w:rPr>
      </w:pPr>
    </w:p>
    <w:p>
      <w:pPr>
        <w:jc w:val="center"/>
        <w:rPr>
          <w:b/>
          <w:sz w:val="28"/>
          <w:szCs w:val="28"/>
        </w:rPr>
      </w:pPr>
      <w:r>
        <w:rPr>
          <w:b/>
          <w:sz w:val="28"/>
          <w:szCs w:val="28"/>
        </w:rPr>
        <w:t xml:space="preserve"> Уровни сформированности компонентов профессиональной деятельности</w:t>
      </w:r>
    </w:p>
    <w:p>
      <w:pPr>
        <w:jc w:val="center"/>
        <w:rPr>
          <w:b/>
          <w:sz w:val="28"/>
          <w:szCs w:val="28"/>
        </w:rPr>
      </w:pPr>
    </w:p>
    <w:p>
      <w:pPr>
        <w:spacing w:line="360" w:lineRule="auto"/>
        <w:jc w:val="both"/>
        <w:rPr>
          <w:color w:val="000000"/>
        </w:rPr>
      </w:pPr>
      <w:r>
        <w:object>
          <v:shape id="_x0000_i1026"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26" DrawAspect="Content" ObjectID="_1468075726" r:id="rId8">
            <o:LockedField>false</o:LockedField>
          </o:OLEObject>
        </w:object>
      </w:r>
      <w:r>
        <w:rPr>
          <w:b/>
        </w:rPr>
        <w:t>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w:t>
      </w:r>
    </w:p>
    <w:p>
      <w:pPr>
        <w:jc w:val="both"/>
      </w:pPr>
      <w:r>
        <w:t xml:space="preserve">       Дата:</w:t>
      </w:r>
    </w:p>
    <w:p>
      <w:pPr>
        <w:jc w:val="center"/>
        <w:rPr>
          <w:b/>
          <w:sz w:val="28"/>
          <w:szCs w:val="28"/>
        </w:rPr>
      </w:pPr>
      <w:r>
        <w:rPr>
          <w:b/>
          <w:sz w:val="28"/>
          <w:szCs w:val="28"/>
        </w:rPr>
        <w:t>Лист экспертного заключения</w:t>
      </w:r>
    </w:p>
    <w:p>
      <w:pPr>
        <w:jc w:val="center"/>
        <w:rPr>
          <w:b/>
          <w:sz w:val="28"/>
          <w:szCs w:val="28"/>
        </w:rPr>
      </w:pPr>
    </w:p>
    <w:p>
      <w:pPr>
        <w:jc w:val="both"/>
        <w:rPr>
          <w:sz w:val="22"/>
          <w:szCs w:val="22"/>
        </w:rPr>
      </w:pPr>
      <w:r>
        <w:rPr>
          <w:sz w:val="22"/>
          <w:szCs w:val="22"/>
        </w:rPr>
        <w:t xml:space="preserve">ФИО аттестующегося </w:t>
      </w:r>
      <w:r>
        <w:rPr>
          <w:b/>
          <w:sz w:val="22"/>
          <w:szCs w:val="22"/>
        </w:rPr>
        <w:t>воспитателя (ДОУ,УГВ)</w:t>
      </w:r>
      <w:r>
        <w:rPr>
          <w:sz w:val="22"/>
          <w:szCs w:val="22"/>
        </w:rPr>
        <w:t>: _____________________________________________</w:t>
      </w:r>
    </w:p>
    <w:p>
      <w:pPr>
        <w:jc w:val="both"/>
        <w:rPr>
          <w:sz w:val="22"/>
          <w:szCs w:val="22"/>
        </w:rPr>
      </w:pPr>
      <w:r>
        <w:rPr>
          <w:sz w:val="22"/>
          <w:szCs w:val="22"/>
        </w:rPr>
        <w:t xml:space="preserve">ОУ, должность: ___________________________________________________________________________   </w:t>
      </w:r>
    </w:p>
    <w:p>
      <w:pPr>
        <w:jc w:val="both"/>
        <w:rPr>
          <w:sz w:val="22"/>
          <w:szCs w:val="22"/>
        </w:rPr>
      </w:pPr>
      <w:r>
        <w:rPr>
          <w:sz w:val="22"/>
          <w:szCs w:val="22"/>
        </w:rPr>
        <w:t>Форма аттестации: ________________________________________________________________________</w:t>
      </w:r>
    </w:p>
    <w:p>
      <w:pPr>
        <w:rPr>
          <w:sz w:val="22"/>
          <w:szCs w:val="22"/>
        </w:rPr>
      </w:pPr>
      <w:r>
        <w:rPr>
          <w:sz w:val="22"/>
          <w:szCs w:val="22"/>
        </w:rPr>
        <w:t>Количественная оценка</w:t>
      </w:r>
      <w:r>
        <w:t xml:space="preserve">: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000"/>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w:t>
            </w:r>
          </w:p>
          <w:p>
            <w:pPr>
              <w:jc w:val="center"/>
              <w:rPr>
                <w:sz w:val="14"/>
                <w:szCs w:val="18"/>
              </w:rPr>
            </w:pPr>
            <w:r>
              <w:rPr>
                <w:sz w:val="14"/>
                <w:szCs w:val="18"/>
              </w:rPr>
              <w:t>ненты дея</w:t>
            </w:r>
          </w:p>
          <w:p>
            <w:pPr>
              <w:jc w:val="center"/>
              <w:rPr>
                <w:sz w:val="14"/>
                <w:szCs w:val="18"/>
              </w:rPr>
            </w:pPr>
            <w:r>
              <w:rPr>
                <w:sz w:val="14"/>
                <w:szCs w:val="18"/>
              </w:rPr>
              <w:t>тель</w:t>
            </w:r>
          </w:p>
          <w:p>
            <w:pPr>
              <w:jc w:val="center"/>
            </w:pPr>
            <w:r>
              <w:rPr>
                <w:sz w:val="14"/>
                <w:szCs w:val="18"/>
              </w:rPr>
              <w:t>ности</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b/>
                <w:sz w:val="20"/>
                <w:szCs w:val="20"/>
              </w:rPr>
            </w:pPr>
            <w:r>
              <w:rPr>
                <w:sz w:val="20"/>
                <w:szCs w:val="20"/>
              </w:rPr>
              <w:t>Эмоционально-психологическ..</w:t>
            </w:r>
            <w:r>
              <w:rPr>
                <w:b/>
                <w:sz w:val="20"/>
                <w:szCs w:val="20"/>
              </w:rPr>
              <w:t xml:space="preserve"> й</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1.создает благоприятный психологический климат в коллективе воспитанников, атмосферу взаимопонимания, толерантности, взаимопомощи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2. использует знания об интересах и потребностях воспитанников в педагогической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3. формирует познавательную мотивацию воспитанников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4. обладает педагогическим тактом, культурой речи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Регулятивный</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5.знает нормативно-правовые основания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6.ориентирует цели профессиональной деятельности на формирование универсальных (познавательных) действий, на личностное развитие воспитанников</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7. успешно реализует рабочую программу по предмету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8.</w:t>
            </w:r>
            <w:r>
              <w:rPr>
                <w:color w:val="000000"/>
              </w:rPr>
              <w:t xml:space="preserve"> имеет стабильные результаты освоения всеми </w:t>
            </w:r>
            <w:r>
              <w:t>воспитанниками</w:t>
            </w:r>
            <w:r>
              <w:rPr>
                <w:color w:val="000000"/>
              </w:rPr>
              <w:t xml:space="preserve"> образовательных программ</w:t>
            </w:r>
            <w:r>
              <w:t xml:space="preserve">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9. развивает коммуникативные качества у воспитанников, формирует коллектив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10.применяет дифференцированный и индивидуальный подходы к обучению и воспитанию, сопровождение воспитанников с особыми образовательными потребностями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11.использует в профессиональной деятельности информационно – коммуникационные технологии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12.наличие свидетельств общественного признания профессиональных успехов (участие в выставках, грамоты, благодарности, публикации в СМИ и др.)</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13.эффективно внедряет в образовательный процесс современные образовательные технологии (здоровьесберегающие, развивающие и др.)</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14.разрабатывает дидактические и методические, контрольно – измерительные  материалы в соответствии с требованиями Основной общеобразовательной программы дошкольного образовательного учреждения</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15. </w:t>
            </w:r>
            <w:r>
              <w:rPr>
                <w:color w:val="000000"/>
              </w:rPr>
              <w:t>имеет стабильные результаты освоения воспитанниками общеобразовательных программ и показатели динамики их достижений выше средних в Свердловской области</w:t>
            </w:r>
            <w:r>
              <w:t xml:space="preserve">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rPr>
                <w:color w:val="000000"/>
              </w:rPr>
              <w:t>16.</w:t>
            </w:r>
            <w:r>
              <w:t xml:space="preserve"> представлена система мониторинга образовательных достижений воспитанников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17. вносит личный вклад в повышение качества образования на основе инновационной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18. воспитанники вовлечены в творческую проектную деятельность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19. воспитанники становятся победителями или призерами творческих конкурсов</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20. участвует в муниципальных или региональных профессиональных конкурсах</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0"/>
                <w:szCs w:val="20"/>
              </w:rPr>
            </w:pPr>
            <w:r>
              <w:rPr>
                <w:sz w:val="22"/>
                <w:szCs w:val="20"/>
              </w:rPr>
              <w:t>Самосовершенствования</w:t>
            </w: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rPr>
                <w:color w:val="000000"/>
              </w:rPr>
              <w:t xml:space="preserve">21. активно распространяет собственный опыт в области повышения качества образования и воспитания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rPr>
            </w:pPr>
            <w:r>
              <w:t>22. обобщает опыт проектно – исследовательской деятельности  в научно - методических разработках, публикациях на уровне района, города, области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23. повышает уровень профессиональной квалификации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90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24. </w:t>
            </w:r>
            <w:r>
              <w:rPr>
                <w:color w:val="000000"/>
              </w:rPr>
              <w:t>является экспертом по профилю профессиональной деятельности</w:t>
            </w:r>
            <w:r>
              <w:t xml:space="preserve">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648" w:type="dxa"/>
            <w:gridSpan w:val="2"/>
            <w:tcBorders>
              <w:top w:val="single" w:color="auto" w:sz="4" w:space="0"/>
              <w:left w:val="single" w:color="auto" w:sz="4" w:space="0"/>
              <w:bottom w:val="single" w:color="auto" w:sz="4" w:space="0"/>
              <w:right w:val="single" w:color="auto" w:sz="4" w:space="0"/>
            </w:tcBorders>
            <w:shd w:val="clear" w:color="auto" w:fill="auto"/>
          </w:tcPr>
          <w:p>
            <w:pPr>
              <w:jc w:val="both"/>
            </w:pPr>
            <w:r>
              <w:rPr>
                <w:sz w:val="20"/>
              </w:rPr>
              <w:t>Дополнительные баллы (макс. - 2 балла) за</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spacing w:line="360" w:lineRule="auto"/>
        <w:jc w:val="center"/>
        <w:rPr>
          <w:b/>
        </w:rPr>
      </w:pPr>
      <w:r>
        <w:rPr>
          <w:b/>
        </w:rPr>
        <w:t>Максимально возможное количество баллов: 50</w:t>
      </w: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both"/>
        <w:rPr>
          <w:color w:val="000000"/>
        </w:rPr>
      </w:pPr>
      <w:r>
        <w:object>
          <v:shape id="_x0000_i1027"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27" DrawAspect="Content" ObjectID="_1468075727" r:id="rId9">
            <o:LockedField>false</o:LockedField>
          </o:OLEObject>
        </w:object>
      </w:r>
      <w:r>
        <w:rPr>
          <w:b/>
        </w:rPr>
        <w:t xml:space="preserve">       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2"/>
        <w:gridCol w:w="1394"/>
        <w:gridCol w:w="1395"/>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spacing w:line="360" w:lineRule="auto"/>
              <w:jc w:val="both"/>
              <w:rPr>
                <w:color w:val="000000"/>
                <w:sz w:val="22"/>
                <w:szCs w:val="22"/>
              </w:rPr>
            </w:pPr>
          </w:p>
        </w:tc>
        <w:tc>
          <w:tcPr>
            <w:tcW w:w="1469" w:type="dxa"/>
            <w:shd w:val="clear" w:color="auto" w:fill="auto"/>
          </w:tcPr>
          <w:p>
            <w:pPr>
              <w:jc w:val="center"/>
              <w:rPr>
                <w:color w:val="000000"/>
                <w:sz w:val="22"/>
                <w:szCs w:val="22"/>
              </w:rPr>
            </w:pPr>
            <w:r>
              <w:rPr>
                <w:color w:val="000000"/>
                <w:sz w:val="22"/>
                <w:szCs w:val="22"/>
              </w:rPr>
              <w:t>Рекомендуемые баллы</w:t>
            </w:r>
          </w:p>
        </w:tc>
        <w:tc>
          <w:tcPr>
            <w:tcW w:w="1470" w:type="dxa"/>
            <w:shd w:val="clear" w:color="auto" w:fill="auto"/>
          </w:tcPr>
          <w:p>
            <w:pPr>
              <w:jc w:val="center"/>
              <w:rPr>
                <w:color w:val="000000"/>
                <w:sz w:val="22"/>
                <w:szCs w:val="22"/>
              </w:rPr>
            </w:pPr>
            <w:r>
              <w:rPr>
                <w:color w:val="000000"/>
                <w:sz w:val="22"/>
                <w:szCs w:val="22"/>
              </w:rPr>
              <w:t>Набранные баллы</w:t>
            </w:r>
          </w:p>
        </w:tc>
        <w:tc>
          <w:tcPr>
            <w:tcW w:w="1140"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469" w:type="dxa"/>
            <w:shd w:val="clear" w:color="auto" w:fill="auto"/>
          </w:tcPr>
          <w:p>
            <w:pPr>
              <w:spacing w:line="360" w:lineRule="auto"/>
              <w:jc w:val="center"/>
              <w:rPr>
                <w:color w:val="000000"/>
                <w:sz w:val="22"/>
                <w:szCs w:val="22"/>
              </w:rPr>
            </w:pPr>
            <w:r>
              <w:rPr>
                <w:color w:val="000000"/>
                <w:sz w:val="22"/>
                <w:szCs w:val="22"/>
              </w:rPr>
              <w:t>30 - 39</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469" w:type="dxa"/>
            <w:shd w:val="clear" w:color="auto" w:fill="auto"/>
          </w:tcPr>
          <w:p>
            <w:pPr>
              <w:spacing w:line="360" w:lineRule="auto"/>
              <w:jc w:val="center"/>
              <w:rPr>
                <w:color w:val="000000"/>
                <w:sz w:val="22"/>
                <w:szCs w:val="22"/>
              </w:rPr>
            </w:pPr>
            <w:r>
              <w:rPr>
                <w:color w:val="000000"/>
                <w:sz w:val="22"/>
                <w:szCs w:val="22"/>
              </w:rPr>
              <w:t>40 - 50</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bl>
    <w:p>
      <w:pPr>
        <w:jc w:val="both"/>
      </w:pPr>
      <w:r>
        <w:rPr>
          <w:b/>
        </w:rPr>
        <w:t xml:space="preserve"> 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Дата:</w:t>
      </w:r>
    </w:p>
    <w:p/>
    <w:p>
      <w:pPr>
        <w:jc w:val="center"/>
        <w:rPr>
          <w:b/>
          <w:sz w:val="28"/>
          <w:szCs w:val="28"/>
        </w:rPr>
      </w:pPr>
      <w:r>
        <w:rPr>
          <w:b/>
          <w:sz w:val="28"/>
          <w:szCs w:val="28"/>
        </w:rPr>
        <w:t>Лист экспертного заключения.</w:t>
      </w:r>
    </w:p>
    <w:p>
      <w:pPr>
        <w:jc w:val="both"/>
      </w:pPr>
      <w:r>
        <w:t xml:space="preserve">ФИО </w:t>
      </w:r>
      <w:r>
        <w:rPr>
          <w:sz w:val="22"/>
          <w:szCs w:val="22"/>
        </w:rPr>
        <w:t>аттестующегося</w:t>
      </w:r>
      <w:r>
        <w:t xml:space="preserve"> </w:t>
      </w:r>
      <w:r>
        <w:rPr>
          <w:b/>
        </w:rPr>
        <w:t>инструктора по физической культуре</w:t>
      </w:r>
      <w:r>
        <w:t>: _____________________________</w:t>
      </w:r>
    </w:p>
    <w:p>
      <w:pPr>
        <w:jc w:val="both"/>
      </w:pPr>
      <w:r>
        <w:t xml:space="preserve">_________________________ОУ: _____________________________________________________   </w:t>
      </w:r>
    </w:p>
    <w:p>
      <w:pPr>
        <w:jc w:val="both"/>
      </w:pPr>
      <w:r>
        <w:t>Форма аттестации: __________________________________________________________________</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28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Компонен</w:t>
            </w:r>
          </w:p>
          <w:p>
            <w:pPr>
              <w:jc w:val="center"/>
              <w:rPr>
                <w:sz w:val="14"/>
                <w:szCs w:val="18"/>
              </w:rPr>
            </w:pPr>
            <w:r>
              <w:rPr>
                <w:sz w:val="14"/>
                <w:szCs w:val="18"/>
              </w:rPr>
              <w:t>ты дея</w:t>
            </w:r>
          </w:p>
          <w:p>
            <w:pPr>
              <w:jc w:val="center"/>
            </w:pPr>
            <w:r>
              <w:rPr>
                <w:sz w:val="14"/>
                <w:szCs w:val="18"/>
              </w:rPr>
              <w:t>тельности</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6"/>
                <w:szCs w:val="16"/>
              </w:rPr>
            </w:pPr>
            <w:r>
              <w:rPr>
                <w:sz w:val="16"/>
                <w:szCs w:val="16"/>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18"/>
                <w:szCs w:val="18"/>
              </w:rPr>
              <w:t>Эмоционально-психологический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1.создает благоприятный психологический климат в коллективе обучающихся (воспитанников) ,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 использует знания об интересах и потребностях субъектов образовательного процесса в педагогической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3. формирует здоровьесберегающую мотивацию у обучающихся (воспитанников)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0"/>
                <w:szCs w:val="20"/>
              </w:rPr>
            </w:pPr>
            <w:r>
              <w:rPr>
                <w:sz w:val="18"/>
                <w:szCs w:val="20"/>
              </w:rPr>
              <w:t>Регулятивный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5.знает нормативно-правовые основания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6. успешно реализует рабочую программу по предмету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7. организует активный отдых обучающихся, воспитанников в режиме учебного и внеучебного времени образовательного учреждения.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w:t>
            </w:r>
            <w:r>
              <w:rPr>
                <w:sz w:val="28"/>
                <w:szCs w:val="28"/>
              </w:rPr>
              <w:t xml:space="preserve"> </w:t>
            </w:r>
            <w:r>
              <w:rPr>
                <w:sz w:val="22"/>
                <w:szCs w:val="22"/>
              </w:rPr>
              <w:t>организует работу кружков и спортивных секций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9.применяет дифференцированный и индивидуальный подходы в работе с педагогами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w:t>
            </w:r>
            <w:r>
              <w:rPr>
                <w:sz w:val="28"/>
                <w:szCs w:val="28"/>
              </w:rPr>
              <w:t xml:space="preserve"> </w:t>
            </w:r>
            <w:r>
              <w:rPr>
                <w:sz w:val="22"/>
                <w:szCs w:val="22"/>
              </w:rPr>
              <w:t>осуществляет связи с учреждениями дополнительного образования спортивной направленности и учреждениями спорта</w:t>
            </w:r>
            <w:r>
              <w:rPr>
                <w:sz w:val="28"/>
                <w:szCs w:val="28"/>
              </w:rPr>
              <w:t xml:space="preserve"> </w:t>
            </w:r>
            <w:r>
              <w:rPr>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11.использует в профессиональной деятельности информационно – коммуникационные технологии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12.наличие свидетельств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13.внедряет в образовательный процесс современные образовательные технологии (здоровьесберегающие, проектные, исследовательские, развивающие)</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14. контролирует состояние здоровья обучающихся, воспитанников и регулирует их физическую нагрузку,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15. создает условия для </w:t>
            </w:r>
            <w:r>
              <w:rPr>
                <w:color w:val="000000"/>
                <w:sz w:val="22"/>
                <w:szCs w:val="22"/>
              </w:rPr>
              <w:t>стабильных результатов освоения обучающимися (воспитанниками) образовательных программ и показатели динамики их достижений выше средних в Свердловской области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представлена система мониторинга образовательных достижений </w:t>
            </w:r>
            <w:r>
              <w:rPr>
                <w:color w:val="000000"/>
                <w:sz w:val="22"/>
                <w:szCs w:val="22"/>
              </w:rPr>
              <w:t>обучающихся</w:t>
            </w:r>
            <w:r>
              <w:rPr>
                <w:sz w:val="22"/>
                <w:szCs w:val="22"/>
              </w:rPr>
              <w:t xml:space="preserve"> на уровне сформированности универсальных учебных действий, личностного развития </w:t>
            </w:r>
            <w:r>
              <w:rPr>
                <w:color w:val="000000"/>
                <w:sz w:val="22"/>
                <w:szCs w:val="22"/>
              </w:rPr>
              <w:t>обучающихся</w:t>
            </w:r>
            <w:r>
              <w:rPr>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17.вносит личный вклад в повышение качества образования на основе инновационной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18. </w:t>
            </w:r>
            <w:r>
              <w:rPr>
                <w:color w:val="000000"/>
                <w:sz w:val="22"/>
                <w:szCs w:val="22"/>
              </w:rPr>
              <w:t>обучающиеся</w:t>
            </w:r>
            <w:r>
              <w:rPr>
                <w:sz w:val="22"/>
                <w:szCs w:val="22"/>
              </w:rPr>
              <w:t xml:space="preserve">  вовлечены во внеурочную проектную деятельность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w:t>
            </w:r>
            <w:r>
              <w:rPr>
                <w:color w:val="000000"/>
                <w:sz w:val="22"/>
                <w:szCs w:val="22"/>
              </w:rPr>
              <w:t>обучающиеся</w:t>
            </w:r>
            <w:r>
              <w:rPr>
                <w:sz w:val="22"/>
                <w:szCs w:val="22"/>
              </w:rPr>
              <w:t xml:space="preserve"> становятся победителями или призерами районных, городских спортивных соревнований и конкурсов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2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Самосовершенствования</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color w:val="000000"/>
                <w:sz w:val="22"/>
                <w:szCs w:val="22"/>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2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sz w:val="22"/>
                <w:szCs w:val="22"/>
              </w:rPr>
              <w:t>22.</w:t>
            </w:r>
            <w:r>
              <w:rPr>
                <w:color w:val="000000"/>
                <w:sz w:val="22"/>
                <w:szCs w:val="22"/>
              </w:rPr>
              <w:t xml:space="preserve"> </w:t>
            </w:r>
            <w:r>
              <w:rPr>
                <w:sz w:val="22"/>
                <w:szCs w:val="22"/>
              </w:rPr>
              <w:t xml:space="preserve">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left w:val="single" w:color="auto" w:sz="4" w:space="0"/>
              <w:right w:val="single" w:color="auto" w:sz="4" w:space="0"/>
            </w:tcBorders>
            <w:shd w:val="clear" w:color="auto" w:fill="auto"/>
            <w:vAlign w:val="center"/>
          </w:tcPr>
          <w:p>
            <w:pP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23. повышает уровень профессиональной квалификации</w:t>
            </w:r>
            <w:r>
              <w:rPr>
                <w:color w:val="000000"/>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left w:val="single" w:color="auto" w:sz="4" w:space="0"/>
              <w:right w:val="single" w:color="auto" w:sz="4" w:space="0"/>
            </w:tcBorders>
            <w:shd w:val="clear" w:color="auto" w:fill="auto"/>
            <w:vAlign w:val="center"/>
          </w:tcPr>
          <w:p>
            <w:pP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24. </w:t>
            </w:r>
            <w:r>
              <w:rPr>
                <w:color w:val="000000"/>
                <w:sz w:val="22"/>
                <w:szCs w:val="22"/>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0"/>
              </w:rPr>
            </w:pPr>
            <w:r>
              <w:rPr>
                <w:sz w:val="20"/>
              </w:rPr>
              <w:t xml:space="preserve">Дополн. баллы (макс. - 2 балла) за </w:t>
            </w:r>
          </w:p>
          <w:p>
            <w:pPr>
              <w:jc w:val="both"/>
            </w:pP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jc w:val="center"/>
      </w:pPr>
      <w:r>
        <w:rPr>
          <w:b/>
        </w:rPr>
        <w:t>Максимально возможное количество баллов: 50</w:t>
      </w:r>
    </w:p>
    <w:p>
      <w:pPr>
        <w:jc w:val="center"/>
        <w:rPr>
          <w:b/>
          <w:sz w:val="28"/>
          <w:szCs w:val="28"/>
        </w:rPr>
      </w:pPr>
      <w:r>
        <w:rPr>
          <w:b/>
          <w:sz w:val="28"/>
          <w:szCs w:val="28"/>
        </w:rPr>
        <w:t xml:space="preserve"> </w:t>
      </w: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both"/>
      </w:pPr>
      <w:r>
        <w:object>
          <v:shape id="_x0000_i1028"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28" DrawAspect="Content" ObjectID="_1468075728" r:id="rId10">
            <o:LockedField>false</o:LockedField>
          </o:OLEObject>
        </w:object>
      </w:r>
    </w:p>
    <w:p>
      <w:pPr>
        <w:spacing w:line="360" w:lineRule="auto"/>
        <w:jc w:val="both"/>
        <w:rPr>
          <w:color w:val="000000"/>
        </w:rPr>
      </w:pPr>
      <w:r>
        <w:rPr>
          <w:b/>
        </w:rPr>
        <w:t>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w:t>
      </w:r>
    </w:p>
    <w:p>
      <w:pPr>
        <w:jc w:val="both"/>
      </w:pPr>
      <w:r>
        <w:t xml:space="preserve">        Председатель экспертной комиссии: ________________ (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b/>
          <w:sz w:val="22"/>
          <w:szCs w:val="28"/>
        </w:rPr>
      </w:pPr>
      <w:r>
        <w:rPr>
          <w:b/>
          <w:sz w:val="28"/>
          <w:szCs w:val="28"/>
        </w:rPr>
        <w:t>Лист экспертного заключения</w:t>
      </w:r>
    </w:p>
    <w:p>
      <w:pPr>
        <w:jc w:val="both"/>
        <w:rPr>
          <w:sz w:val="22"/>
          <w:szCs w:val="22"/>
        </w:rPr>
      </w:pPr>
      <w:r>
        <w:rPr>
          <w:sz w:val="22"/>
          <w:szCs w:val="22"/>
        </w:rPr>
        <w:t xml:space="preserve">ФИО </w:t>
      </w:r>
      <w:r>
        <w:t xml:space="preserve">аттестующегося </w:t>
      </w:r>
      <w:r>
        <w:rPr>
          <w:b/>
        </w:rPr>
        <w:t>музыкального руководителя</w:t>
      </w:r>
      <w:r>
        <w:t>:</w:t>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t>_______________________________________</w:t>
      </w:r>
    </w:p>
    <w:p>
      <w:pPr>
        <w:jc w:val="both"/>
        <w:rPr>
          <w:sz w:val="22"/>
          <w:szCs w:val="22"/>
        </w:rPr>
      </w:pPr>
      <w:r>
        <w:rPr>
          <w:sz w:val="22"/>
          <w:szCs w:val="22"/>
        </w:rPr>
        <w:t xml:space="preserve">_________________________________  ОУ: ___________________________________________________ </w:t>
      </w:r>
    </w:p>
    <w:p>
      <w:pPr>
        <w:jc w:val="both"/>
        <w:rPr>
          <w:sz w:val="22"/>
          <w:szCs w:val="22"/>
        </w:rPr>
      </w:pPr>
      <w:r>
        <w:rPr>
          <w:sz w:val="22"/>
          <w:szCs w:val="22"/>
        </w:rPr>
        <w:t>Форма аттестации: ________________________________________________________________________</w:t>
      </w:r>
    </w:p>
    <w:p>
      <w:pPr>
        <w:rPr>
          <w:sz w:val="22"/>
          <w:szCs w:val="22"/>
        </w:rPr>
      </w:pPr>
      <w:r>
        <w:rPr>
          <w:sz w:val="22"/>
          <w:szCs w:val="22"/>
        </w:rPr>
        <w:t>Количественная оценка</w:t>
      </w:r>
      <w:r>
        <w:rPr>
          <w:sz w:val="22"/>
        </w:rPr>
        <w:t xml:space="preserve">: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1118"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318"/>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6"/>
              </w:rPr>
            </w:pPr>
            <w:r>
              <w:rPr>
                <w:sz w:val="14"/>
                <w:szCs w:val="16"/>
              </w:rPr>
              <w:t>Компо</w:t>
            </w:r>
          </w:p>
          <w:p>
            <w:pPr>
              <w:jc w:val="center"/>
              <w:rPr>
                <w:sz w:val="14"/>
                <w:szCs w:val="16"/>
              </w:rPr>
            </w:pPr>
            <w:r>
              <w:rPr>
                <w:sz w:val="14"/>
                <w:szCs w:val="16"/>
              </w:rPr>
              <w:t>ненты дея</w:t>
            </w:r>
          </w:p>
          <w:p>
            <w:pPr>
              <w:jc w:val="center"/>
              <w:rPr>
                <w:sz w:val="14"/>
                <w:szCs w:val="16"/>
              </w:rPr>
            </w:pPr>
            <w:r>
              <w:rPr>
                <w:sz w:val="14"/>
                <w:szCs w:val="16"/>
              </w:rPr>
              <w:t>тель</w:t>
            </w:r>
          </w:p>
          <w:p>
            <w:pPr>
              <w:jc w:val="center"/>
              <w:rPr>
                <w:sz w:val="22"/>
              </w:rPr>
            </w:pPr>
            <w:r>
              <w:rPr>
                <w:sz w:val="14"/>
                <w:szCs w:val="16"/>
              </w:rPr>
              <w:t>ности</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p>
            <w:pPr>
              <w:jc w:val="center"/>
              <w:rPr>
                <w:sz w:val="22"/>
              </w:rPr>
            </w:pPr>
            <w:r>
              <w:rPr>
                <w:sz w:val="22"/>
              </w:rPr>
              <w:t>Показатели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b/>
                <w:sz w:val="20"/>
                <w:szCs w:val="20"/>
              </w:rPr>
            </w:pPr>
            <w:r>
              <w:rPr>
                <w:sz w:val="14"/>
                <w:szCs w:val="20"/>
              </w:rPr>
              <w:t>Эмоционально-психологический</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1.создает благоприятный психологический климат  на уроках (занятиях)</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2. использует знания об интересах и потребностях обучающихся (воспитанников) в педагогической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3. формирует эмоционально - эстетическую мотивацию  обучающихся, </w:t>
            </w:r>
            <w:r>
              <w:rPr>
                <w:sz w:val="22"/>
                <w:szCs w:val="22"/>
              </w:rPr>
              <w:t xml:space="preserve">способствует развитию художественного вкуса, расширению музыкально-образных представлений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4.обладает педагогическим тактом, культурой речи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0"/>
                <w:szCs w:val="20"/>
              </w:rPr>
            </w:pPr>
            <w:r>
              <w:rPr>
                <w:sz w:val="20"/>
                <w:szCs w:val="20"/>
              </w:rPr>
              <w:t>Регуллятивный</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5.знает нормативно-правовые основания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6.ориентирует цели профессиональной деятельности на формирование универсальных (познавательных) действий, на личностное развитие обучающихся</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7. </w:t>
            </w:r>
            <w:r>
              <w:rPr>
                <w:color w:val="000000"/>
                <w:sz w:val="22"/>
              </w:rPr>
              <w:t>о</w:t>
            </w:r>
            <w:r>
              <w:rPr>
                <w:sz w:val="22"/>
              </w:rPr>
              <w:t>беспечивает профессиональное исполнение музыкального материала на уроках (занятиях), концертах (спектаклях)</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w:t>
            </w:r>
            <w:r>
              <w:rPr>
                <w:color w:val="000000"/>
                <w:sz w:val="22"/>
                <w:szCs w:val="22"/>
              </w:rPr>
              <w:t xml:space="preserve"> </w:t>
            </w:r>
            <w:r>
              <w:rPr>
                <w:sz w:val="22"/>
                <w:szCs w:val="22"/>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0"/>
                <w:szCs w:val="20"/>
              </w:rPr>
            </w:pPr>
            <w:r>
              <w:rPr>
                <w:sz w:val="20"/>
                <w:szCs w:val="20"/>
              </w:rPr>
              <w:t>Сооциальный</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9.применяет дифференцированный и индивидуальный подходы к обучению и воспитанию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 сопровождает обучащихся с особыми образовательными потребностями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11. 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12.наличие свидетельств общественного признания профессиональных успехов (</w:t>
            </w:r>
            <w:r>
              <w:rPr>
                <w:sz w:val="20"/>
              </w:rPr>
              <w:t>участие в концертах,  творческих мероприятиях, отзывы, грамоты, благодарности, публикации в СМИ и др.)</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0"/>
                <w:szCs w:val="20"/>
              </w:rPr>
            </w:pPr>
            <w:r>
              <w:rPr>
                <w:sz w:val="20"/>
                <w:szCs w:val="20"/>
              </w:rPr>
              <w:t>Аналитический</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13. использует современные образовательные технологии, включая информационные и компьютерные технологии, а также цифровые образовательные ресурсы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14. разрабатывает методические пособия и учебные программы, используемые в учебной работе и имеющие внешние рецензии/отзывы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15.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применяет современные методы оценивания достижений воспитанников</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0"/>
                <w:szCs w:val="20"/>
              </w:rPr>
            </w:pPr>
            <w:r>
              <w:rPr>
                <w:sz w:val="20"/>
                <w:szCs w:val="20"/>
              </w:rPr>
              <w:t>Творческий</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 осуществляет развитие музыкальных способностей, творческой деятельности воспитанников</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18. обучающиеся (воспитанники) участвуют в концертных программах, творческих проектах</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19. </w:t>
            </w:r>
            <w:r>
              <w:rPr>
                <w:sz w:val="22"/>
                <w:szCs w:val="22"/>
              </w:rPr>
              <w:t>обучающиеся (воспитанники) становятся победителями или призерами творческих мероприятий</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20. участвует в методических и творческих мероприятиях для преподавателей </w:t>
            </w:r>
            <w:r>
              <w:rPr>
                <w:color w:val="000000"/>
                <w:sz w:val="22"/>
              </w:rPr>
              <w:t>(в мастер-классах, конференциях, олимпиадах, концертах, фестивалях, конкурсах, открытых комплексных мероприятиях  и т.д.)</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0"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14"/>
                <w:szCs w:val="20"/>
              </w:rPr>
            </w:pPr>
            <w:r>
              <w:rPr>
                <w:sz w:val="14"/>
                <w:szCs w:val="20"/>
              </w:rPr>
              <w:t>Самосовершенствования</w:t>
            </w:r>
          </w:p>
          <w:p>
            <w:pPr>
              <w:ind w:left="113" w:right="113"/>
              <w:jc w:val="center"/>
              <w:rPr>
                <w:sz w:val="14"/>
                <w:szCs w:val="20"/>
              </w:rPr>
            </w:pPr>
          </w:p>
          <w:p>
            <w:pPr>
              <w:ind w:left="113" w:right="113"/>
              <w:jc w:val="center"/>
              <w:rPr>
                <w:sz w:val="14"/>
                <w:szCs w:val="20"/>
              </w:rPr>
            </w:pPr>
          </w:p>
          <w:p>
            <w:pPr>
              <w:ind w:left="113" w:right="113"/>
              <w:jc w:val="center"/>
              <w:rPr>
                <w:sz w:val="14"/>
                <w:szCs w:val="20"/>
              </w:rPr>
            </w:pPr>
          </w:p>
          <w:p>
            <w:pPr>
              <w:ind w:left="113" w:right="113"/>
              <w:jc w:val="center"/>
              <w:rPr>
                <w:sz w:val="14"/>
                <w:szCs w:val="20"/>
              </w:rPr>
            </w:pPr>
          </w:p>
          <w:p>
            <w:pPr>
              <w:ind w:left="113" w:right="113"/>
              <w:jc w:val="center"/>
              <w:rPr>
                <w:sz w:val="14"/>
                <w:szCs w:val="20"/>
              </w:rPr>
            </w:pPr>
          </w:p>
          <w:p>
            <w:pPr>
              <w:ind w:left="113" w:right="113"/>
              <w:jc w:val="center"/>
              <w:rPr>
                <w:sz w:val="20"/>
                <w:szCs w:val="20"/>
              </w:rPr>
            </w:pPr>
            <w:r>
              <w:rPr>
                <w:sz w:val="14"/>
                <w:szCs w:val="20"/>
              </w:rPr>
              <w:t>мосовершенствомосовершенствования</w:t>
            </w: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color w:val="000000"/>
                <w:sz w:val="22"/>
              </w:rPr>
              <w:t>21.  постоянно совершенствует исполнительское мастерство, осваивает новый репертуар</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restart"/>
            <w:tcBorders>
              <w:top w:val="single" w:color="auto" w:sz="4" w:space="0"/>
              <w:left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0" w:type="dxa"/>
            <w:vMerge w:val="continue"/>
            <w:tcBorders>
              <w:left w:val="single" w:color="auto" w:sz="4" w:space="0"/>
              <w:right w:val="single" w:color="auto" w:sz="4" w:space="0"/>
            </w:tcBorders>
            <w:shd w:val="clear" w:color="auto" w:fill="auto"/>
            <w:textDirection w:val="btLr"/>
          </w:tcPr>
          <w:p>
            <w:pPr>
              <w:ind w:left="113" w:right="113"/>
              <w:jc w:val="center"/>
              <w:rPr>
                <w:sz w:val="22"/>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rPr>
            </w:pPr>
            <w:r>
              <w:rPr>
                <w:sz w:val="22"/>
              </w:rPr>
              <w:t xml:space="preserve">22. участвует в проведении открытых уроков и мастер-классов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left w:val="single" w:color="auto" w:sz="4" w:space="0"/>
              <w:right w:val="single" w:color="auto" w:sz="4" w:space="0"/>
            </w:tcBorders>
            <w:shd w:val="clear" w:color="auto" w:fill="auto"/>
          </w:tcPr>
          <w:p>
            <w:pPr>
              <w:jc w:val="cente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left w:val="single" w:color="auto" w:sz="4" w:space="0"/>
              <w:right w:val="single" w:color="auto" w:sz="4" w:space="0"/>
            </w:tcBorders>
            <w:shd w:val="clear" w:color="auto" w:fill="auto"/>
            <w:vAlign w:val="center"/>
          </w:tcPr>
          <w:p>
            <w:pPr>
              <w:rPr>
                <w:sz w:val="22"/>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23. повышает уровень профессиональной квалификации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left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20" w:type="dxa"/>
            <w:vMerge w:val="continue"/>
            <w:tcBorders>
              <w:left w:val="single" w:color="auto" w:sz="4" w:space="0"/>
              <w:right w:val="single" w:color="auto" w:sz="4" w:space="0"/>
            </w:tcBorders>
            <w:shd w:val="clear" w:color="auto" w:fill="auto"/>
            <w:vAlign w:val="center"/>
          </w:tcPr>
          <w:p>
            <w:pPr>
              <w:rPr>
                <w:sz w:val="22"/>
                <w:szCs w:val="20"/>
              </w:rPr>
            </w:pPr>
          </w:p>
        </w:tc>
        <w:tc>
          <w:tcPr>
            <w:tcW w:w="9318" w:type="dxa"/>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24. </w:t>
            </w:r>
            <w:r>
              <w:rPr>
                <w:color w:val="000000"/>
                <w:sz w:val="22"/>
              </w:rPr>
              <w:t>является экспертом по профилю профессиональной деятельности</w:t>
            </w:r>
            <w:r>
              <w:rPr>
                <w:sz w:val="22"/>
              </w:rPr>
              <w:t xml:space="preserve">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left w:val="single" w:color="auto" w:sz="4" w:space="0"/>
              <w:right w:val="single" w:color="auto" w:sz="4" w:space="0"/>
            </w:tcBorders>
            <w:shd w:val="clear" w:color="auto" w:fill="auto"/>
            <w:vAlign w:val="center"/>
          </w:tcPr>
          <w:p>
            <w:pPr>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003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2"/>
              </w:rPr>
            </w:pPr>
            <w:r>
              <w:rPr>
                <w:sz w:val="22"/>
              </w:rPr>
              <w:t xml:space="preserve">Дополн. баллы (макс. - 2 балла) за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rPr>
            </w:pPr>
          </w:p>
        </w:tc>
        <w:tc>
          <w:tcPr>
            <w:tcW w:w="540" w:type="dxa"/>
            <w:vMerge w:val="continue"/>
            <w:tcBorders>
              <w:left w:val="single" w:color="auto" w:sz="4" w:space="0"/>
              <w:bottom w:val="single" w:color="auto" w:sz="4" w:space="0"/>
              <w:right w:val="single" w:color="auto" w:sz="4" w:space="0"/>
            </w:tcBorders>
            <w:shd w:val="clear" w:color="auto" w:fill="auto"/>
          </w:tcPr>
          <w:p>
            <w:pPr>
              <w:jc w:val="center"/>
              <w:rPr>
                <w:sz w:val="22"/>
              </w:rPr>
            </w:pPr>
          </w:p>
        </w:tc>
      </w:tr>
    </w:tbl>
    <w:p>
      <w:pPr>
        <w:spacing w:line="360" w:lineRule="auto"/>
        <w:jc w:val="center"/>
        <w:rPr>
          <w:sz w:val="22"/>
        </w:rPr>
      </w:pPr>
      <w:r>
        <w:rPr>
          <w:b/>
          <w:sz w:val="22"/>
        </w:rPr>
        <w:t>Максимально возможное количество баллов: 50</w:t>
      </w:r>
    </w:p>
    <w:p>
      <w:pPr>
        <w:jc w:val="center"/>
        <w:rPr>
          <w:b/>
          <w:sz w:val="28"/>
          <w:szCs w:val="28"/>
        </w:rPr>
      </w:pPr>
    </w:p>
    <w:p>
      <w:pPr>
        <w:jc w:val="center"/>
        <w:rPr>
          <w:b/>
          <w:sz w:val="28"/>
          <w:szCs w:val="28"/>
        </w:rPr>
      </w:pPr>
      <w:r>
        <w:rPr>
          <w:b/>
          <w:sz w:val="28"/>
          <w:szCs w:val="28"/>
        </w:rPr>
        <w:t>Уровни сформированности компонентов профессиональной деятельности</w:t>
      </w:r>
    </w:p>
    <w:p>
      <w:pPr>
        <w:jc w:val="both"/>
      </w:pPr>
      <w:r>
        <w:object>
          <v:shape id="_x0000_i1029"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29" DrawAspect="Content" ObjectID="_1468075729" r:id="rId11">
            <o:LockedField>false</o:LockedField>
          </o:OLEObject>
        </w:object>
      </w:r>
    </w:p>
    <w:p>
      <w:pPr>
        <w:jc w:val="both"/>
        <w:rPr>
          <w:color w:val="000000"/>
        </w:rPr>
      </w:pPr>
      <w:r>
        <w:rPr>
          <w:b/>
        </w:rPr>
        <w:t xml:space="preserve"> 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p>
      <w:pPr>
        <w:jc w:val="both"/>
        <w:rPr>
          <w:color w:val="000000"/>
        </w:rPr>
      </w:pP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2"/>
        <w:gridCol w:w="1394"/>
        <w:gridCol w:w="1395"/>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spacing w:line="360" w:lineRule="auto"/>
              <w:jc w:val="both"/>
              <w:rPr>
                <w:color w:val="000000"/>
                <w:sz w:val="22"/>
                <w:szCs w:val="22"/>
              </w:rPr>
            </w:pPr>
          </w:p>
        </w:tc>
        <w:tc>
          <w:tcPr>
            <w:tcW w:w="1469" w:type="dxa"/>
            <w:shd w:val="clear" w:color="auto" w:fill="auto"/>
          </w:tcPr>
          <w:p>
            <w:pPr>
              <w:jc w:val="center"/>
              <w:rPr>
                <w:color w:val="000000"/>
                <w:sz w:val="22"/>
                <w:szCs w:val="22"/>
              </w:rPr>
            </w:pPr>
            <w:r>
              <w:rPr>
                <w:color w:val="000000"/>
                <w:sz w:val="22"/>
                <w:szCs w:val="22"/>
              </w:rPr>
              <w:t>Рекомендуемые баллы</w:t>
            </w:r>
          </w:p>
        </w:tc>
        <w:tc>
          <w:tcPr>
            <w:tcW w:w="1470" w:type="dxa"/>
            <w:shd w:val="clear" w:color="auto" w:fill="auto"/>
          </w:tcPr>
          <w:p>
            <w:pPr>
              <w:jc w:val="center"/>
              <w:rPr>
                <w:color w:val="000000"/>
                <w:sz w:val="22"/>
                <w:szCs w:val="22"/>
              </w:rPr>
            </w:pPr>
            <w:r>
              <w:rPr>
                <w:color w:val="000000"/>
                <w:sz w:val="22"/>
                <w:szCs w:val="22"/>
              </w:rPr>
              <w:t>Набранные баллы</w:t>
            </w:r>
          </w:p>
        </w:tc>
        <w:tc>
          <w:tcPr>
            <w:tcW w:w="1140"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469" w:type="dxa"/>
            <w:shd w:val="clear" w:color="auto" w:fill="auto"/>
          </w:tcPr>
          <w:p>
            <w:pPr>
              <w:spacing w:line="360" w:lineRule="auto"/>
              <w:jc w:val="center"/>
              <w:rPr>
                <w:color w:val="000000"/>
                <w:sz w:val="22"/>
                <w:szCs w:val="22"/>
              </w:rPr>
            </w:pPr>
            <w:r>
              <w:rPr>
                <w:color w:val="000000"/>
                <w:sz w:val="22"/>
                <w:szCs w:val="22"/>
              </w:rPr>
              <w:t>30 - 39</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469" w:type="dxa"/>
            <w:shd w:val="clear" w:color="auto" w:fill="auto"/>
          </w:tcPr>
          <w:p>
            <w:pPr>
              <w:spacing w:line="360" w:lineRule="auto"/>
              <w:jc w:val="center"/>
              <w:rPr>
                <w:color w:val="000000"/>
                <w:sz w:val="22"/>
                <w:szCs w:val="22"/>
              </w:rPr>
            </w:pPr>
            <w:r>
              <w:rPr>
                <w:color w:val="000000"/>
                <w:sz w:val="22"/>
                <w:szCs w:val="22"/>
              </w:rPr>
              <w:t>40 - 50</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b/>
          <w:sz w:val="28"/>
          <w:szCs w:val="28"/>
        </w:rPr>
      </w:pP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педагога дополнительного образования</w:t>
      </w:r>
      <w:r>
        <w:t>: __________________________</w:t>
      </w:r>
    </w:p>
    <w:p>
      <w:pPr>
        <w:jc w:val="both"/>
      </w:pPr>
      <w:r>
        <w:t xml:space="preserve">________________________________________  ОУ: _____________________________________ </w:t>
      </w:r>
    </w:p>
    <w:p>
      <w:pPr>
        <w:jc w:val="both"/>
      </w:pPr>
      <w:r>
        <w:t xml:space="preserve">Форма аттестации: </w:t>
      </w:r>
      <w:r>
        <w:rPr>
          <w:b/>
        </w:rPr>
        <w:t>защита аналитического отчета</w:t>
      </w:r>
      <w:r>
        <w:t>.</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46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w:t>
            </w:r>
          </w:p>
          <w:p>
            <w:pPr>
              <w:jc w:val="center"/>
              <w:rPr>
                <w:sz w:val="14"/>
                <w:szCs w:val="18"/>
              </w:rPr>
            </w:pPr>
            <w:r>
              <w:rPr>
                <w:sz w:val="14"/>
                <w:szCs w:val="18"/>
              </w:rPr>
              <w:t>ненты дея</w:t>
            </w:r>
          </w:p>
          <w:p>
            <w:pPr>
              <w:jc w:val="center"/>
              <w:rPr>
                <w:sz w:val="14"/>
                <w:szCs w:val="18"/>
              </w:rPr>
            </w:pPr>
            <w:r>
              <w:rPr>
                <w:sz w:val="14"/>
                <w:szCs w:val="18"/>
              </w:rPr>
              <w:t>тель</w:t>
            </w:r>
          </w:p>
          <w:p>
            <w:pPr>
              <w:jc w:val="center"/>
            </w:pPr>
            <w:r>
              <w:rPr>
                <w:sz w:val="14"/>
                <w:szCs w:val="18"/>
              </w:rPr>
              <w:t>ности</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szCs w:val="18"/>
              </w:rPr>
            </w:pPr>
            <w:r>
              <w:rPr>
                <w:sz w:val="18"/>
                <w:szCs w:val="18"/>
              </w:rPr>
              <w:t>Эмоционально-психологический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1.создает благоприятный психологический климат на занятиях,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 использует знания об интересах и потребностях обучающихся (воспитанников) в педагогической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3. формирует творческую и познавательную мотивацию обучающихся  (воспитанников)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Регулятивный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5.знает нормативно-правовые основания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6. содействует развитию личности, талантов и способностей, формированию общей культуры обучающихся (воспитанников, детей)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7.успешно реализует рабочую программу по предмету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w:t>
            </w:r>
            <w:r>
              <w:rPr>
                <w:color w:val="000000"/>
                <w:sz w:val="22"/>
                <w:szCs w:val="22"/>
              </w:rPr>
              <w:t xml:space="preserve"> к</w:t>
            </w:r>
            <w:r>
              <w:rPr>
                <w:sz w:val="22"/>
                <w:szCs w:val="22"/>
              </w:rPr>
              <w:t>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9. развивает коммуникативные качества у обучающихся (воспитанников, детей), формирует коллектив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 применяет дифференцированный и индивидуальный подходы к обучению и воспитанию, сопровождение обучающихся (воспитанников, детей) с особыми образовательными потребностями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11.</w:t>
            </w:r>
            <w:r>
              <w:rPr>
                <w:sz w:val="28"/>
                <w:szCs w:val="28"/>
              </w:rPr>
              <w:t xml:space="preserve"> </w:t>
            </w:r>
            <w:r>
              <w:rPr>
                <w:sz w:val="22"/>
                <w:szCs w:val="22"/>
              </w:rPr>
              <w:t>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12.имеет  свидетельства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13.эффективно внедряет в образовательный процесс современные образовательные технологии (проектные, развивающие и др.)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14. анализирует достижения обучающихся, воспитанников, детей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15.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представлена система мониторинга образовательных достижений </w:t>
            </w:r>
            <w:r>
              <w:rPr>
                <w:color w:val="000000"/>
                <w:sz w:val="22"/>
                <w:szCs w:val="22"/>
              </w:rPr>
              <w:t>обучающихся</w:t>
            </w:r>
            <w:r>
              <w:rPr>
                <w:sz w:val="22"/>
                <w:szCs w:val="22"/>
              </w:rPr>
              <w:t xml:space="preserve"> (воспитанников) на уровне сформированности универсальных учебных действий, личностного развития </w:t>
            </w:r>
            <w:r>
              <w:rPr>
                <w:color w:val="000000"/>
                <w:sz w:val="22"/>
                <w:szCs w:val="22"/>
              </w:rPr>
              <w:t>обучающихся</w:t>
            </w:r>
            <w:r>
              <w:rPr>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17.вносит личный вклад в повышение качества образования на основе инновационной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18. </w:t>
            </w:r>
            <w:r>
              <w:rPr>
                <w:color w:val="000000"/>
                <w:sz w:val="22"/>
                <w:szCs w:val="22"/>
              </w:rPr>
              <w:t>обучающиеся</w:t>
            </w:r>
            <w:r>
              <w:rPr>
                <w:sz w:val="22"/>
                <w:szCs w:val="22"/>
              </w:rPr>
              <w:t xml:space="preserve">  вовлечены во внеурочную проектную деятельность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w:t>
            </w:r>
            <w:r>
              <w:rPr>
                <w:color w:val="000000"/>
                <w:sz w:val="22"/>
                <w:szCs w:val="22"/>
              </w:rPr>
              <w:t>обучающиеся</w:t>
            </w:r>
            <w:r>
              <w:rPr>
                <w:sz w:val="22"/>
                <w:szCs w:val="22"/>
              </w:rPr>
              <w:t xml:space="preserve"> становятся победителями или призерами районных, городских олимпиад и конкурсов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0"/>
                <w:szCs w:val="20"/>
              </w:rPr>
            </w:pPr>
            <w:r>
              <w:rPr>
                <w:sz w:val="22"/>
                <w:szCs w:val="20"/>
              </w:rPr>
              <w:t>Самосовершенствования</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color w:val="000000"/>
                <w:sz w:val="22"/>
                <w:szCs w:val="22"/>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sz w:val="22"/>
                <w:szCs w:val="22"/>
              </w:rPr>
              <w:t>22.</w:t>
            </w:r>
            <w:r>
              <w:rPr>
                <w:color w:val="000000"/>
                <w:sz w:val="22"/>
                <w:szCs w:val="22"/>
              </w:rPr>
              <w:t xml:space="preserve"> </w:t>
            </w:r>
            <w:r>
              <w:rPr>
                <w:sz w:val="22"/>
                <w:szCs w:val="22"/>
              </w:rPr>
              <w:t xml:space="preserve">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23. повышает уровень профессиональной квалификации</w:t>
            </w:r>
            <w:r>
              <w:rPr>
                <w:color w:val="000000"/>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24. </w:t>
            </w:r>
            <w:r>
              <w:rPr>
                <w:color w:val="000000"/>
                <w:sz w:val="22"/>
                <w:szCs w:val="22"/>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Дополн. баллы (макс. - 2 балла) за</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spacing w:line="360" w:lineRule="auto"/>
        <w:jc w:val="center"/>
        <w:rPr>
          <w:b/>
        </w:rPr>
      </w:pPr>
      <w:r>
        <w:rPr>
          <w:b/>
        </w:rPr>
        <w:t>Максимально возможное количество баллов: 50.</w:t>
      </w:r>
    </w:p>
    <w:p>
      <w:pPr>
        <w:jc w:val="center"/>
        <w:rPr>
          <w:b/>
          <w:sz w:val="28"/>
          <w:szCs w:val="28"/>
        </w:rPr>
      </w:pP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center"/>
        <w:rPr>
          <w:color w:val="000000"/>
        </w:rPr>
      </w:pPr>
      <w:r>
        <w:object>
          <v:shape id="_x0000_i1030"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30" DrawAspect="Content" ObjectID="_1468075730" r:id="rId12">
            <o:LockedField>false</o:LockedField>
          </o:OLEObject>
        </w:object>
      </w:r>
      <w:r>
        <w:rPr>
          <w:b/>
        </w:rPr>
        <w:t>Выводы:</w:t>
      </w:r>
      <w:r>
        <w:t xml:space="preserve"> </w:t>
      </w:r>
      <w:r>
        <w:rPr>
          <w:color w:val="000000"/>
        </w:rPr>
        <w:t>на   основе    оценки    профессиональной    деятельности    аттестующегося    Главной</w:t>
      </w:r>
    </w:p>
    <w:p>
      <w:pPr>
        <w:spacing w:line="360" w:lineRule="auto"/>
        <w:jc w:val="both"/>
        <w:rPr>
          <w:color w:val="000000"/>
        </w:rPr>
      </w:pPr>
      <w:r>
        <w:rPr>
          <w:color w:val="000000"/>
        </w:rPr>
        <w:t xml:space="preserve">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pPr>
      <w:r>
        <w:rPr>
          <w:b/>
        </w:rPr>
        <w:t xml:space="preserve"> 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b/>
          <w:sz w:val="32"/>
          <w:szCs w:val="32"/>
        </w:rPr>
      </w:pPr>
    </w:p>
    <w:p>
      <w:pPr>
        <w:jc w:val="center"/>
        <w:rPr>
          <w:b/>
          <w:sz w:val="32"/>
          <w:szCs w:val="32"/>
        </w:rPr>
      </w:pP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педагога - организатора</w:t>
      </w:r>
      <w:r>
        <w:t>: ________________________________________</w:t>
      </w:r>
    </w:p>
    <w:p>
      <w:pPr>
        <w:jc w:val="both"/>
      </w:pPr>
      <w:r>
        <w:t xml:space="preserve">________________________________________  ОУ: _____________________________________ </w:t>
      </w:r>
    </w:p>
    <w:p>
      <w:pPr>
        <w:jc w:val="both"/>
      </w:pPr>
      <w:r>
        <w:t xml:space="preserve">Форма аттестации: </w:t>
      </w:r>
      <w:r>
        <w:rPr>
          <w:b/>
        </w:rPr>
        <w:t>защита аналитического отчета</w:t>
      </w:r>
      <w:r>
        <w:t>.</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46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w:t>
            </w:r>
          </w:p>
          <w:p>
            <w:pPr>
              <w:jc w:val="center"/>
              <w:rPr>
                <w:sz w:val="14"/>
                <w:szCs w:val="18"/>
              </w:rPr>
            </w:pPr>
            <w:r>
              <w:rPr>
                <w:sz w:val="14"/>
                <w:szCs w:val="18"/>
              </w:rPr>
              <w:t>ненты дея</w:t>
            </w:r>
          </w:p>
          <w:p>
            <w:pPr>
              <w:jc w:val="center"/>
              <w:rPr>
                <w:sz w:val="14"/>
                <w:szCs w:val="18"/>
              </w:rPr>
            </w:pPr>
            <w:r>
              <w:rPr>
                <w:sz w:val="14"/>
                <w:szCs w:val="18"/>
              </w:rPr>
              <w:t>тель</w:t>
            </w:r>
          </w:p>
          <w:p>
            <w:pPr>
              <w:jc w:val="center"/>
            </w:pPr>
            <w:r>
              <w:rPr>
                <w:sz w:val="14"/>
                <w:szCs w:val="18"/>
              </w:rPr>
              <w:t>ности</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szCs w:val="18"/>
              </w:rPr>
            </w:pPr>
            <w:r>
              <w:rPr>
                <w:sz w:val="18"/>
                <w:szCs w:val="18"/>
              </w:rPr>
              <w:t>Эмоционально-психологический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1.создает благоприятный психологический климат на занятиях,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 использует знания об интересах и потребностях обучающихся (воспитанников, детей) в педагогической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3. формирует творческую мотивацию обучающихся  (воспитанников, детей)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Регулятивный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5.знает нормативно-правовые основания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6. содействует развитию личности, талантов и способностей, формированию общей культуры обучающихся (воспитанников, детей)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7.успешно реализует рабочую программу по предмету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w:t>
            </w:r>
            <w:r>
              <w:rPr>
                <w:color w:val="000000"/>
                <w:sz w:val="22"/>
                <w:szCs w:val="22"/>
              </w:rPr>
              <w:t xml:space="preserve"> </w:t>
            </w:r>
            <w:r>
              <w:rPr>
                <w:sz w:val="22"/>
                <w:szCs w:val="22"/>
              </w:rPr>
              <w:t>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(воспитанников, детей) и взрослых.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9. развивает коммуникативные качества у обучающихся (воспитанников, детей), взрослых, формирует коллектив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 применяет дифференцированный и индивидуальный подходы к обучению и воспитанию, сопровождение обучающихся (воспитанников, детей) с особыми образовательными потребностями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11.</w:t>
            </w:r>
            <w:r>
              <w:rPr>
                <w:sz w:val="28"/>
                <w:szCs w:val="28"/>
              </w:rPr>
              <w:t xml:space="preserve"> </w:t>
            </w:r>
            <w:r>
              <w:rPr>
                <w:sz w:val="22"/>
                <w:szCs w:val="22"/>
              </w:rPr>
              <w:t>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12.имеет  свидетельства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13.эффективно внедряет в образовательный процесс современные образовательные технологии (проектные, развивающие и др.)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14. анализирует достижения обучающихся, воспитанников, детей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15.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представлена система мониторинга образовательных достижений </w:t>
            </w:r>
            <w:r>
              <w:rPr>
                <w:color w:val="000000"/>
                <w:sz w:val="22"/>
                <w:szCs w:val="22"/>
              </w:rPr>
              <w:t>обучающихся</w:t>
            </w:r>
            <w:r>
              <w:rPr>
                <w:sz w:val="22"/>
                <w:szCs w:val="22"/>
              </w:rPr>
              <w:t xml:space="preserve"> на уровне сформированности универсальных учебных действий, личностного развития </w:t>
            </w:r>
            <w:r>
              <w:rPr>
                <w:color w:val="000000"/>
                <w:sz w:val="22"/>
                <w:szCs w:val="22"/>
              </w:rPr>
              <w:t>обучающихся</w:t>
            </w:r>
            <w:r>
              <w:rPr>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17.вносит личный вклад в повышение качества образования на основе инновационной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18. </w:t>
            </w:r>
            <w:r>
              <w:rPr>
                <w:color w:val="000000"/>
                <w:sz w:val="22"/>
                <w:szCs w:val="22"/>
              </w:rPr>
              <w:t>обучающиеся</w:t>
            </w:r>
            <w:r>
              <w:rPr>
                <w:sz w:val="22"/>
                <w:szCs w:val="22"/>
              </w:rPr>
              <w:t xml:space="preserve">  вовлечены во внеурочную проектную деятельность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w:t>
            </w:r>
            <w:r>
              <w:rPr>
                <w:color w:val="000000"/>
                <w:sz w:val="22"/>
                <w:szCs w:val="22"/>
              </w:rPr>
              <w:t>обучающиеся</w:t>
            </w:r>
            <w:r>
              <w:rPr>
                <w:sz w:val="22"/>
                <w:szCs w:val="22"/>
              </w:rPr>
              <w:t xml:space="preserve"> становятся победителями или призерами районных, городских олимпиад и конкурсов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0"/>
                <w:szCs w:val="20"/>
              </w:rPr>
            </w:pPr>
            <w:r>
              <w:rPr>
                <w:sz w:val="22"/>
                <w:szCs w:val="20"/>
              </w:rPr>
              <w:t>Самосовершенствования</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color w:val="000000"/>
                <w:sz w:val="22"/>
                <w:szCs w:val="22"/>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sz w:val="22"/>
                <w:szCs w:val="22"/>
              </w:rPr>
              <w:t>22.</w:t>
            </w:r>
            <w:r>
              <w:rPr>
                <w:color w:val="000000"/>
                <w:sz w:val="22"/>
                <w:szCs w:val="22"/>
              </w:rPr>
              <w:t xml:space="preserve"> </w:t>
            </w:r>
            <w:r>
              <w:rPr>
                <w:sz w:val="22"/>
                <w:szCs w:val="22"/>
              </w:rPr>
              <w:t xml:space="preserve">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23. повышает уровень профессиональной квалификации</w:t>
            </w:r>
            <w:r>
              <w:rPr>
                <w:color w:val="000000"/>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24. </w:t>
            </w:r>
            <w:r>
              <w:rPr>
                <w:color w:val="000000"/>
                <w:sz w:val="22"/>
                <w:szCs w:val="22"/>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Дополн. баллы (макс. - 2 балла) за</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spacing w:line="360" w:lineRule="auto"/>
        <w:jc w:val="center"/>
        <w:rPr>
          <w:b/>
        </w:rPr>
      </w:pPr>
      <w:r>
        <w:rPr>
          <w:b/>
        </w:rPr>
        <w:t>Максимально возможное количество баллов: 50.</w:t>
      </w:r>
    </w:p>
    <w:p>
      <w:pPr>
        <w:jc w:val="center"/>
        <w:rPr>
          <w:b/>
          <w:sz w:val="28"/>
          <w:szCs w:val="28"/>
        </w:rPr>
      </w:pP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center"/>
        <w:rPr>
          <w:color w:val="000000"/>
        </w:rPr>
      </w:pPr>
      <w:r>
        <w:object>
          <v:shape id="_x0000_i1031"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31" DrawAspect="Content" ObjectID="_1468075731" r:id="rId13">
            <o:LockedField>false</o:LockedField>
          </o:OLEObject>
        </w:object>
      </w:r>
      <w:r>
        <w:rPr>
          <w:b/>
        </w:rPr>
        <w:t>Выводы:</w:t>
      </w:r>
      <w:r>
        <w:t xml:space="preserve"> </w:t>
      </w:r>
      <w:r>
        <w:rPr>
          <w:color w:val="000000"/>
        </w:rPr>
        <w:t>на   основе    оценки    профессиональной    деятельности    аттестующегося    Главной</w:t>
      </w:r>
    </w:p>
    <w:p>
      <w:pPr>
        <w:spacing w:line="360" w:lineRule="auto"/>
        <w:jc w:val="both"/>
        <w:rPr>
          <w:color w:val="000000"/>
        </w:rPr>
      </w:pPr>
      <w:r>
        <w:rPr>
          <w:color w:val="000000"/>
        </w:rPr>
        <w:t xml:space="preserve">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pPr>
      <w:r>
        <w:rPr>
          <w:b/>
        </w:rPr>
        <w:t xml:space="preserve"> 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b/>
          <w:sz w:val="32"/>
          <w:szCs w:val="32"/>
        </w:rPr>
      </w:pPr>
    </w:p>
    <w:p>
      <w:pPr>
        <w:jc w:val="center"/>
        <w:rPr>
          <w:b/>
          <w:sz w:val="32"/>
          <w:szCs w:val="32"/>
        </w:rPr>
      </w:pP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преподавателя - организатора основ безопасности жизнедеятельности</w:t>
      </w:r>
      <w:r>
        <w:t>: ______________________________________________________________</w:t>
      </w:r>
    </w:p>
    <w:p>
      <w:pPr>
        <w:jc w:val="both"/>
      </w:pPr>
      <w:r>
        <w:t xml:space="preserve">________________________________________  ОУ: _____________________________________ </w:t>
      </w:r>
    </w:p>
    <w:p>
      <w:pPr>
        <w:jc w:val="both"/>
      </w:pPr>
      <w:r>
        <w:t xml:space="preserve">Форма аттестации: </w:t>
      </w:r>
      <w:r>
        <w:rPr>
          <w:b/>
        </w:rPr>
        <w:t>защита аналитического отчета</w:t>
      </w:r>
      <w:r>
        <w:t>.</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46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w:t>
            </w:r>
          </w:p>
          <w:p>
            <w:pPr>
              <w:jc w:val="center"/>
              <w:rPr>
                <w:sz w:val="14"/>
                <w:szCs w:val="18"/>
              </w:rPr>
            </w:pPr>
            <w:r>
              <w:rPr>
                <w:sz w:val="14"/>
                <w:szCs w:val="18"/>
              </w:rPr>
              <w:t>ненты дея</w:t>
            </w:r>
          </w:p>
          <w:p>
            <w:pPr>
              <w:jc w:val="center"/>
              <w:rPr>
                <w:sz w:val="14"/>
                <w:szCs w:val="18"/>
              </w:rPr>
            </w:pPr>
            <w:r>
              <w:rPr>
                <w:sz w:val="14"/>
                <w:szCs w:val="18"/>
              </w:rPr>
              <w:t>тель</w:t>
            </w:r>
          </w:p>
          <w:p>
            <w:pPr>
              <w:jc w:val="center"/>
            </w:pPr>
            <w:r>
              <w:rPr>
                <w:sz w:val="14"/>
                <w:szCs w:val="18"/>
              </w:rPr>
              <w:t>ности</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18"/>
                <w:szCs w:val="18"/>
              </w:rPr>
            </w:pPr>
            <w:r>
              <w:rPr>
                <w:sz w:val="18"/>
                <w:szCs w:val="18"/>
              </w:rPr>
              <w:t>Эмоционально-психологический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1.создает благоприятный психологический климат на уроках,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 использует знания об интересах и потребностях обучающихся в педагогической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3. формирует познавательную мотивацию обучающихся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rPr>
                <w:sz w:val="22"/>
              </w:rPr>
              <w:t>Регулятивный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5.знает нормативно-правовые основания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6. разрабатывает план гражданской обороны образовательного учреждения, организует занятия по ГО с работниками образовательного учреждения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7.успешно реализует рабочую программу по предмету деятельности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w:t>
            </w:r>
            <w:r>
              <w:rPr>
                <w:color w:val="000000"/>
                <w:sz w:val="22"/>
                <w:szCs w:val="22"/>
              </w:rPr>
              <w:t xml:space="preserve"> </w:t>
            </w:r>
            <w:r>
              <w:rPr>
                <w:sz w:val="22"/>
                <w:szCs w:val="22"/>
              </w:rPr>
              <w:t>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9. развивает коммуникативные качества у обучающихся (воспитанников, детей), формирует коллектив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 применяет дифференцированный и индивидуальный подходы к обучению и воспитанию, сопровождение обучающихся с особыми образовательными потребностями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11.</w:t>
            </w:r>
            <w:r>
              <w:rPr>
                <w:sz w:val="28"/>
                <w:szCs w:val="28"/>
              </w:rPr>
              <w:t xml:space="preserve"> </w:t>
            </w:r>
            <w:r>
              <w:rPr>
                <w:sz w:val="22"/>
                <w:szCs w:val="22"/>
              </w:rPr>
              <w:t xml:space="preserve">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12.имеет  свидетельства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13.эффективно внедряет в образовательный процесс современные образовательные технологии (проектные, развивающие и др.)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14. организует разнообразные виды деятельности обучающихся, воспитанников ориентируясь на личность обучающихся, воспитанников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15. оценивает эффективность обучения, учитывая освоение знаний, овладение умениями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представлена система мониторинга образовательных достижений </w:t>
            </w:r>
            <w:r>
              <w:rPr>
                <w:color w:val="000000"/>
                <w:sz w:val="22"/>
                <w:szCs w:val="22"/>
              </w:rPr>
              <w:t>обучающихся</w:t>
            </w:r>
            <w:r>
              <w:rPr>
                <w:sz w:val="22"/>
                <w:szCs w:val="22"/>
              </w:rPr>
              <w:t xml:space="preserve"> (воспитанников) на уровне сформированности универсальных учебных действий, личностного развития </w:t>
            </w:r>
            <w:r>
              <w:rPr>
                <w:color w:val="000000"/>
                <w:sz w:val="22"/>
                <w:szCs w:val="22"/>
              </w:rPr>
              <w:t>обучающихся</w:t>
            </w:r>
            <w:r>
              <w:rPr>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17.вносит личный вклад в повышение качества образования на основе инновационной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18. </w:t>
            </w:r>
            <w:r>
              <w:rPr>
                <w:color w:val="000000"/>
                <w:sz w:val="22"/>
                <w:szCs w:val="22"/>
              </w:rPr>
              <w:t>обучающиеся</w:t>
            </w:r>
            <w:r>
              <w:rPr>
                <w:sz w:val="22"/>
                <w:szCs w:val="22"/>
              </w:rPr>
              <w:t xml:space="preserve">  вовлечены во внеурочную проектную деятельность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w:t>
            </w:r>
            <w:r>
              <w:rPr>
                <w:color w:val="000000"/>
                <w:sz w:val="22"/>
                <w:szCs w:val="22"/>
              </w:rPr>
              <w:t>обучающиеся</w:t>
            </w:r>
            <w:r>
              <w:rPr>
                <w:sz w:val="22"/>
                <w:szCs w:val="22"/>
              </w:rPr>
              <w:t xml:space="preserve"> становятся победителями или призерами районных, городских олимпиад и конкурсов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0"/>
                <w:szCs w:val="20"/>
              </w:rPr>
            </w:pPr>
            <w:r>
              <w:rPr>
                <w:sz w:val="22"/>
                <w:szCs w:val="20"/>
              </w:rPr>
              <w:t>Самосовершенствования</w:t>
            </w: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color w:val="000000"/>
                <w:sz w:val="22"/>
                <w:szCs w:val="22"/>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sz w:val="22"/>
                <w:szCs w:val="22"/>
              </w:rPr>
              <w:t>22.</w:t>
            </w:r>
            <w:r>
              <w:rPr>
                <w:color w:val="000000"/>
                <w:sz w:val="22"/>
                <w:szCs w:val="22"/>
              </w:rPr>
              <w:t xml:space="preserve"> </w:t>
            </w:r>
            <w:r>
              <w:rPr>
                <w:sz w:val="22"/>
                <w:szCs w:val="22"/>
              </w:rPr>
              <w:t xml:space="preserve">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23. повышает уровень профессиональной квалификации</w:t>
            </w:r>
            <w:r>
              <w:rPr>
                <w:color w:val="000000"/>
                <w:sz w:val="22"/>
                <w:szCs w:val="22"/>
              </w:rPr>
              <w:t xml:space="preserve">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0"/>
                <w:szCs w:val="20"/>
              </w:rPr>
            </w:pPr>
          </w:p>
        </w:tc>
        <w:tc>
          <w:tcPr>
            <w:tcW w:w="846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24. </w:t>
            </w:r>
            <w:r>
              <w:rPr>
                <w:color w:val="000000"/>
                <w:sz w:val="22"/>
                <w:szCs w:val="22"/>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Дополн. баллы (макс. - 2 балла) за</w:t>
            </w:r>
          </w:p>
          <w:p>
            <w:pPr>
              <w:jc w:val="both"/>
              <w:rPr>
                <w:sz w:val="22"/>
                <w:szCs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spacing w:line="360" w:lineRule="auto"/>
        <w:jc w:val="center"/>
        <w:rPr>
          <w:b/>
        </w:rPr>
      </w:pPr>
      <w:r>
        <w:rPr>
          <w:b/>
        </w:rPr>
        <w:t>Максимально возможное количество баллов: 50.</w:t>
      </w:r>
    </w:p>
    <w:p>
      <w:pPr>
        <w:jc w:val="center"/>
        <w:rPr>
          <w:b/>
          <w:sz w:val="28"/>
          <w:szCs w:val="28"/>
        </w:rPr>
      </w:pPr>
      <w:r>
        <w:rPr>
          <w:b/>
          <w:sz w:val="28"/>
          <w:szCs w:val="28"/>
        </w:rPr>
        <w:t>Уровни сформированности компонентов профессиональной деятельности</w:t>
      </w:r>
    </w:p>
    <w:p>
      <w:pPr>
        <w:jc w:val="center"/>
        <w:rPr>
          <w:b/>
          <w:sz w:val="28"/>
          <w:szCs w:val="28"/>
        </w:rPr>
      </w:pPr>
    </w:p>
    <w:p>
      <w:pPr>
        <w:spacing w:line="360" w:lineRule="auto"/>
        <w:jc w:val="center"/>
        <w:rPr>
          <w:color w:val="000000"/>
        </w:rPr>
      </w:pPr>
      <w:r>
        <w:object>
          <v:shape id="_x0000_i1032"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32" DrawAspect="Content" ObjectID="_1468075732" r:id="rId14">
            <o:LockedField>false</o:LockedField>
          </o:OLEObject>
        </w:object>
      </w:r>
      <w:r>
        <w:rPr>
          <w:b/>
        </w:rPr>
        <w:t>Выводы:</w:t>
      </w:r>
      <w:r>
        <w:t xml:space="preserve"> </w:t>
      </w:r>
      <w:r>
        <w:rPr>
          <w:color w:val="000000"/>
        </w:rPr>
        <w:t>на   основе    оценки    профессиональной    деятельности    аттестующегося    Главной</w:t>
      </w:r>
    </w:p>
    <w:p>
      <w:pPr>
        <w:spacing w:line="360" w:lineRule="auto"/>
        <w:jc w:val="both"/>
        <w:rPr>
          <w:color w:val="000000"/>
        </w:rPr>
      </w:pPr>
      <w:r>
        <w:rPr>
          <w:color w:val="000000"/>
        </w:rPr>
        <w:t xml:space="preserve">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pPr>
      <w:r>
        <w:rPr>
          <w:b/>
        </w:rPr>
        <w:t xml:space="preserve"> 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w:t>
      </w:r>
    </w:p>
    <w:p>
      <w:pPr>
        <w:jc w:val="both"/>
      </w:pPr>
      <w:r>
        <w:t xml:space="preserve">       Дата:</w:t>
      </w:r>
    </w:p>
    <w:p>
      <w:pPr>
        <w:jc w:val="center"/>
        <w:rPr>
          <w:b/>
          <w:sz w:val="32"/>
          <w:szCs w:val="32"/>
        </w:rPr>
      </w:pPr>
    </w:p>
    <w:p>
      <w:pPr>
        <w:jc w:val="center"/>
        <w:rPr>
          <w:b/>
          <w:sz w:val="32"/>
          <w:szCs w:val="32"/>
        </w:rPr>
      </w:pP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социального педагога</w:t>
      </w:r>
      <w:r>
        <w:t>: __________________________________________</w:t>
      </w:r>
    </w:p>
    <w:p>
      <w:pPr>
        <w:jc w:val="both"/>
      </w:pPr>
      <w:r>
        <w:t xml:space="preserve">___________________________,ОУ: ___________________________________________________ </w:t>
      </w:r>
    </w:p>
    <w:p>
      <w:pPr>
        <w:jc w:val="both"/>
      </w:pPr>
      <w:r>
        <w:t xml:space="preserve">Форма аттестации: </w:t>
      </w:r>
      <w:r>
        <w:rPr>
          <w:b/>
        </w:rPr>
        <w:t>защита аналитического отчета</w:t>
      </w:r>
      <w:r>
        <w:t>.</w:t>
      </w:r>
    </w:p>
    <w:p>
      <w:pPr>
        <w:rPr>
          <w:sz w:val="22"/>
          <w:szCs w:val="22"/>
        </w:rPr>
      </w:pPr>
      <w:r>
        <w:t xml:space="preserve">Количественная оценка:  </w:t>
      </w:r>
      <w:r>
        <w:rPr>
          <w:sz w:val="22"/>
          <w:szCs w:val="22"/>
        </w:rPr>
        <w:t xml:space="preserve">0 баллов – показатель не проявляется;  1 балл –  частичное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640"/>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22"/>
              </w:rPr>
            </w:pPr>
            <w:r>
              <w:rPr>
                <w:sz w:val="14"/>
                <w:szCs w:val="22"/>
              </w:rPr>
              <w:t>Компо</w:t>
            </w:r>
          </w:p>
          <w:p>
            <w:pPr>
              <w:jc w:val="center"/>
              <w:rPr>
                <w:sz w:val="14"/>
                <w:szCs w:val="22"/>
              </w:rPr>
            </w:pPr>
            <w:r>
              <w:rPr>
                <w:sz w:val="14"/>
                <w:szCs w:val="22"/>
              </w:rPr>
              <w:t>ненты дея</w:t>
            </w:r>
          </w:p>
          <w:p>
            <w:pPr>
              <w:jc w:val="center"/>
              <w:rPr>
                <w:sz w:val="14"/>
                <w:szCs w:val="22"/>
              </w:rPr>
            </w:pPr>
            <w:r>
              <w:rPr>
                <w:sz w:val="14"/>
                <w:szCs w:val="22"/>
              </w:rPr>
              <w:t>тель</w:t>
            </w:r>
          </w:p>
          <w:p>
            <w:pPr>
              <w:jc w:val="center"/>
              <w:rPr>
                <w:sz w:val="22"/>
                <w:szCs w:val="22"/>
              </w:rPr>
            </w:pPr>
            <w:r>
              <w:rPr>
                <w:sz w:val="14"/>
                <w:szCs w:val="22"/>
              </w:rPr>
              <w:t>ности</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p>
            <w:pPr>
              <w:jc w:val="center"/>
              <w:rPr>
                <w:sz w:val="22"/>
                <w:szCs w:val="22"/>
              </w:rPr>
            </w:pPr>
            <w:r>
              <w:rPr>
                <w:sz w:val="22"/>
                <w:szCs w:val="22"/>
              </w:rPr>
              <w:t>Показатели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22"/>
              </w:rPr>
            </w:pPr>
          </w:p>
          <w:p>
            <w:pPr>
              <w:jc w:val="center"/>
              <w:rPr>
                <w:sz w:val="18"/>
                <w:szCs w:val="22"/>
              </w:rPr>
            </w:pPr>
            <w:r>
              <w:rPr>
                <w:sz w:val="18"/>
                <w:szCs w:val="22"/>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22"/>
              </w:rPr>
            </w:pPr>
          </w:p>
          <w:p>
            <w:pPr>
              <w:jc w:val="center"/>
              <w:rPr>
                <w:sz w:val="18"/>
                <w:szCs w:val="22"/>
              </w:rPr>
            </w:pPr>
            <w:r>
              <w:rPr>
                <w:sz w:val="18"/>
                <w:szCs w:val="22"/>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18"/>
                <w:szCs w:val="22"/>
              </w:rPr>
              <w:t>Эмоционально-психологическ.</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1.создает благоприятный психологический климат в общении с обучающимися (воспитанниками), атмосферу взаимопонимания, толерантности, взаимопомощи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2.использует знания об интересах и потребностях обучающихся (воспитанников)       в педагогической деятельности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3.формирует социальную мотивацию обучающихся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4.обладает педагогическим тактом, культурой речи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18"/>
                <w:szCs w:val="22"/>
              </w:rPr>
              <w:t>Регулятивный</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5.знает нормативно-правовые основания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6.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7.успешно реализует рабочую программу по предмету деятельности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8.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Социальный</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9.развивает коммуникативные качества у обучающихся, формирует коллектив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tabs>
                <w:tab w:val="left" w:pos="432"/>
              </w:tabs>
              <w:ind w:left="-108"/>
              <w:jc w:val="both"/>
              <w:rPr>
                <w:sz w:val="22"/>
                <w:szCs w:val="22"/>
              </w:rPr>
            </w:pPr>
            <w:r>
              <w:rPr>
                <w:sz w:val="22"/>
                <w:szCs w:val="22"/>
              </w:rPr>
              <w:t xml:space="preserve"> 10.применяет дифференцированный и индивидуальный подходы к обучению и воспитанию, сопровождение обучающихся (воспитанников) с особыми образовательными потребностями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tabs>
                <w:tab w:val="left" w:pos="432"/>
              </w:tabs>
              <w:ind w:left="-108"/>
              <w:jc w:val="both"/>
              <w:rPr>
                <w:sz w:val="22"/>
                <w:szCs w:val="22"/>
              </w:rPr>
            </w:pPr>
            <w:r>
              <w:rPr>
                <w:sz w:val="22"/>
                <w:szCs w:val="22"/>
              </w:rPr>
              <w:t xml:space="preserve"> 11.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12.имеет  свидетельства общественного признания профессиональных успехов (грамоты, благодарности, публикации в СМИ и др.)</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Аналитический</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13.эффективно внедряет в воспитательный процесс современные образовательные технологии (проектные, развивающие и др.)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14.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15. создание адаптивной среды для реализации социально - педагогического сопровождения воспитанников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16.представлена система мониторинга достижений обучающихся на уровне личностного развития с учетом  психолого - физиологических особенностей</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Творческий</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17.вносит личный вклад в повышение качества воспитанияна основе инновационной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ind w:left="-108"/>
              <w:jc w:val="both"/>
              <w:rPr>
                <w:sz w:val="22"/>
                <w:szCs w:val="22"/>
              </w:rPr>
            </w:pPr>
            <w:r>
              <w:rPr>
                <w:sz w:val="22"/>
                <w:szCs w:val="22"/>
              </w:rPr>
              <w:t xml:space="preserve"> 18. воспитанники вовлечены во внеурочную проектную деятельность</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 воспитанники становятся победителями и призерами конкурсов на уровне района и города</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20.участвует в муниципальных или региональных профессиональных конкурсах</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Самосовершенствования</w:t>
            </w: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21. активно распространяет собственный опыт в области повышения качества образования и воспитания</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restart"/>
            <w:tcBorders>
              <w:top w:val="single" w:color="auto" w:sz="4" w:space="0"/>
              <w:left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48" w:type="dxa"/>
            <w:vMerge w:val="continue"/>
            <w:tcBorders>
              <w:left w:val="single" w:color="auto" w:sz="4" w:space="0"/>
              <w:right w:val="single" w:color="auto" w:sz="4" w:space="0"/>
            </w:tcBorders>
            <w:shd w:val="clear" w:color="auto" w:fill="auto"/>
            <w:textDirection w:val="btLr"/>
          </w:tcPr>
          <w:p>
            <w:pPr>
              <w:ind w:left="113" w:right="113"/>
              <w:jc w:val="cente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22.обобщает опыт проектно – исследовательской деятельности  в научно - методических разработках, публикациях на уровне района, города, области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left w:val="single" w:color="auto" w:sz="4" w:space="0"/>
              <w:right w:val="single" w:color="auto" w:sz="4" w:space="0"/>
            </w:tcBorders>
            <w:shd w:val="clear" w:color="auto" w:fill="auto"/>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23. повышает уровень профессиональной квалификации </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left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48" w:type="dxa"/>
            <w:vMerge w:val="continue"/>
            <w:tcBorders>
              <w:left w:val="single" w:color="auto" w:sz="4" w:space="0"/>
              <w:right w:val="single" w:color="auto" w:sz="4" w:space="0"/>
            </w:tcBorders>
            <w:shd w:val="clear" w:color="auto" w:fill="auto"/>
            <w:vAlign w:val="center"/>
          </w:tcPr>
          <w:p>
            <w:pPr>
              <w:rPr>
                <w:sz w:val="22"/>
                <w:szCs w:val="22"/>
              </w:rPr>
            </w:pPr>
          </w:p>
        </w:tc>
        <w:tc>
          <w:tcPr>
            <w:tcW w:w="864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24.является экспертом по профилю профессиональной деятельности</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left w:val="single" w:color="auto" w:sz="4" w:space="0"/>
              <w:right w:val="single" w:color="auto" w:sz="4" w:space="0"/>
            </w:tcBorders>
            <w:shd w:val="clear" w:color="auto" w:fill="auto"/>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28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0"/>
                <w:szCs w:val="22"/>
              </w:rPr>
              <w:t>Дополн. баллы (макс. - 2 балла) за</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22"/>
                <w:szCs w:val="22"/>
              </w:rPr>
            </w:pPr>
          </w:p>
        </w:tc>
        <w:tc>
          <w:tcPr>
            <w:tcW w:w="540" w:type="dxa"/>
            <w:vMerge w:val="continue"/>
            <w:tcBorders>
              <w:left w:val="single" w:color="auto" w:sz="4" w:space="0"/>
              <w:bottom w:val="single" w:color="auto" w:sz="4" w:space="0"/>
              <w:right w:val="single" w:color="auto" w:sz="4" w:space="0"/>
            </w:tcBorders>
            <w:shd w:val="clear" w:color="auto" w:fill="auto"/>
          </w:tcPr>
          <w:p>
            <w:pPr>
              <w:jc w:val="center"/>
              <w:rPr>
                <w:sz w:val="22"/>
                <w:szCs w:val="22"/>
              </w:rPr>
            </w:pPr>
          </w:p>
        </w:tc>
      </w:tr>
    </w:tbl>
    <w:p>
      <w:pPr>
        <w:spacing w:line="360" w:lineRule="auto"/>
        <w:jc w:val="center"/>
        <w:rPr>
          <w:b/>
          <w:sz w:val="22"/>
        </w:rPr>
      </w:pPr>
      <w:r>
        <w:rPr>
          <w:b/>
          <w:sz w:val="22"/>
        </w:rPr>
        <w:t>Максимально возможное количество баллов: 50</w:t>
      </w:r>
    </w:p>
    <w:p>
      <w:pPr>
        <w:spacing w:line="360" w:lineRule="auto"/>
        <w:jc w:val="center"/>
        <w:rPr>
          <w:sz w:val="22"/>
        </w:rPr>
      </w:pPr>
    </w:p>
    <w:p>
      <w:pPr>
        <w:jc w:val="center"/>
        <w:rPr>
          <w:b/>
          <w:sz w:val="28"/>
          <w:szCs w:val="28"/>
        </w:rPr>
      </w:pPr>
      <w:r>
        <w:rPr>
          <w:b/>
          <w:sz w:val="28"/>
          <w:szCs w:val="28"/>
        </w:rPr>
        <w:t>Уровни сформированности компонентов профессиональной деятельности</w:t>
      </w:r>
    </w:p>
    <w:p>
      <w:pPr>
        <w:jc w:val="both"/>
      </w:pPr>
      <w:r>
        <w:object>
          <v:shape id="_x0000_i1033"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33" DrawAspect="Content" ObjectID="_1468075733" r:id="rId15">
            <o:LockedField>false</o:LockedField>
          </o:OLEObject>
        </w:object>
      </w:r>
    </w:p>
    <w:p>
      <w:pPr>
        <w:jc w:val="both"/>
        <w:rPr>
          <w:color w:val="000000"/>
        </w:rPr>
      </w:pPr>
      <w:r>
        <w:rPr>
          <w:b/>
        </w:rPr>
        <w:t xml:space="preserve"> 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p>
      <w:pPr>
        <w:jc w:val="both"/>
        <w:rPr>
          <w:color w:val="000000"/>
        </w:rPr>
      </w:pP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2"/>
        <w:gridCol w:w="1394"/>
        <w:gridCol w:w="1395"/>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spacing w:line="360" w:lineRule="auto"/>
              <w:jc w:val="both"/>
              <w:rPr>
                <w:color w:val="000000"/>
                <w:sz w:val="22"/>
                <w:szCs w:val="22"/>
              </w:rPr>
            </w:pPr>
          </w:p>
        </w:tc>
        <w:tc>
          <w:tcPr>
            <w:tcW w:w="1469" w:type="dxa"/>
            <w:shd w:val="clear" w:color="auto" w:fill="auto"/>
          </w:tcPr>
          <w:p>
            <w:pPr>
              <w:jc w:val="center"/>
              <w:rPr>
                <w:color w:val="000000"/>
                <w:sz w:val="22"/>
                <w:szCs w:val="22"/>
              </w:rPr>
            </w:pPr>
            <w:r>
              <w:rPr>
                <w:color w:val="000000"/>
                <w:sz w:val="22"/>
                <w:szCs w:val="22"/>
              </w:rPr>
              <w:t>Рекомендуемые баллы</w:t>
            </w:r>
          </w:p>
        </w:tc>
        <w:tc>
          <w:tcPr>
            <w:tcW w:w="1470" w:type="dxa"/>
            <w:shd w:val="clear" w:color="auto" w:fill="auto"/>
          </w:tcPr>
          <w:p>
            <w:pPr>
              <w:jc w:val="center"/>
              <w:rPr>
                <w:color w:val="000000"/>
                <w:sz w:val="22"/>
                <w:szCs w:val="22"/>
              </w:rPr>
            </w:pPr>
            <w:r>
              <w:rPr>
                <w:color w:val="000000"/>
                <w:sz w:val="22"/>
                <w:szCs w:val="22"/>
              </w:rPr>
              <w:t>Набранные баллы</w:t>
            </w:r>
          </w:p>
        </w:tc>
        <w:tc>
          <w:tcPr>
            <w:tcW w:w="1140"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469" w:type="dxa"/>
            <w:shd w:val="clear" w:color="auto" w:fill="auto"/>
          </w:tcPr>
          <w:p>
            <w:pPr>
              <w:spacing w:line="360" w:lineRule="auto"/>
              <w:jc w:val="center"/>
              <w:rPr>
                <w:color w:val="000000"/>
                <w:sz w:val="22"/>
                <w:szCs w:val="22"/>
              </w:rPr>
            </w:pPr>
            <w:r>
              <w:rPr>
                <w:color w:val="000000"/>
                <w:sz w:val="22"/>
                <w:szCs w:val="22"/>
              </w:rPr>
              <w:t>30 - 39</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469" w:type="dxa"/>
            <w:shd w:val="clear" w:color="auto" w:fill="auto"/>
          </w:tcPr>
          <w:p>
            <w:pPr>
              <w:spacing w:line="360" w:lineRule="auto"/>
              <w:jc w:val="center"/>
              <w:rPr>
                <w:color w:val="000000"/>
                <w:sz w:val="22"/>
                <w:szCs w:val="22"/>
              </w:rPr>
            </w:pPr>
            <w:r>
              <w:rPr>
                <w:color w:val="000000"/>
                <w:sz w:val="22"/>
                <w:szCs w:val="22"/>
              </w:rPr>
              <w:t>40 - 50</w:t>
            </w:r>
          </w:p>
        </w:tc>
        <w:tc>
          <w:tcPr>
            <w:tcW w:w="1470" w:type="dxa"/>
            <w:shd w:val="clear" w:color="auto" w:fill="auto"/>
          </w:tcPr>
          <w:p>
            <w:pPr>
              <w:spacing w:line="360" w:lineRule="auto"/>
              <w:jc w:val="center"/>
              <w:rPr>
                <w:color w:val="000000"/>
                <w:sz w:val="22"/>
                <w:szCs w:val="22"/>
              </w:rPr>
            </w:pPr>
          </w:p>
        </w:tc>
        <w:tc>
          <w:tcPr>
            <w:tcW w:w="1140"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Председатель экспертной комиссии: ________________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b/>
          <w:sz w:val="28"/>
          <w:szCs w:val="28"/>
        </w:rPr>
      </w:pPr>
      <w:r>
        <w:rPr>
          <w:b/>
          <w:sz w:val="28"/>
          <w:szCs w:val="28"/>
        </w:rPr>
        <w:t>Лист экспертного заключения.</w:t>
      </w:r>
    </w:p>
    <w:p>
      <w:pPr>
        <w:jc w:val="both"/>
      </w:pPr>
      <w:r>
        <w:t xml:space="preserve">ФИО аттестующегося </w:t>
      </w:r>
      <w:r>
        <w:rPr>
          <w:b/>
        </w:rPr>
        <w:t>тренера - преподавателя</w:t>
      </w:r>
      <w:r>
        <w:t>: _______________________________________</w:t>
      </w:r>
    </w:p>
    <w:p>
      <w:pPr>
        <w:jc w:val="both"/>
      </w:pPr>
      <w:r>
        <w:t xml:space="preserve">__________________________________ОУ: ____________________________________________   </w:t>
      </w:r>
    </w:p>
    <w:p>
      <w:pPr>
        <w:jc w:val="both"/>
      </w:pPr>
      <w:r>
        <w:t>Форма аттестации: __________________________________________________________________</w:t>
      </w:r>
    </w:p>
    <w:p>
      <w:pPr>
        <w:rPr>
          <w:sz w:val="22"/>
          <w:szCs w:val="22"/>
        </w:rPr>
      </w:pPr>
      <w:r>
        <w:t xml:space="preserve">Количественная оценка:  </w:t>
      </w:r>
      <w:r>
        <w:rPr>
          <w:sz w:val="22"/>
          <w:szCs w:val="22"/>
        </w:rPr>
        <w:t xml:space="preserve">0 баллов – показатель не проявляется; 1 балл –  единичное проявление    </w:t>
      </w:r>
    </w:p>
    <w:p>
      <w:pPr>
        <w:rPr>
          <w:sz w:val="22"/>
          <w:szCs w:val="22"/>
        </w:rPr>
      </w:pPr>
      <w:r>
        <w:rPr>
          <w:sz w:val="22"/>
          <w:szCs w:val="22"/>
        </w:rPr>
        <w:t xml:space="preserve">                                               показателя;  2 балла – системное проявление показателя.</w:t>
      </w:r>
    </w:p>
    <w:tbl>
      <w:tblPr>
        <w:tblStyle w:val="3"/>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280"/>
        <w:gridCol w:w="72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tcBorders>
              <w:top w:val="single" w:color="auto" w:sz="4" w:space="0"/>
              <w:left w:val="single" w:color="auto" w:sz="4" w:space="0"/>
              <w:bottom w:val="single" w:color="auto" w:sz="4" w:space="0"/>
              <w:right w:val="single" w:color="auto" w:sz="4" w:space="0"/>
            </w:tcBorders>
            <w:shd w:val="clear" w:color="auto" w:fill="auto"/>
          </w:tcPr>
          <w:p>
            <w:pPr>
              <w:jc w:val="center"/>
              <w:rPr>
                <w:sz w:val="14"/>
                <w:szCs w:val="18"/>
              </w:rPr>
            </w:pPr>
            <w:r>
              <w:rPr>
                <w:sz w:val="14"/>
                <w:szCs w:val="18"/>
              </w:rPr>
              <w:t>Компонен</w:t>
            </w:r>
          </w:p>
          <w:p>
            <w:pPr>
              <w:jc w:val="center"/>
              <w:rPr>
                <w:sz w:val="14"/>
                <w:szCs w:val="18"/>
              </w:rPr>
            </w:pPr>
            <w:r>
              <w:rPr>
                <w:sz w:val="14"/>
                <w:szCs w:val="18"/>
              </w:rPr>
              <w:t>ты дея</w:t>
            </w:r>
          </w:p>
          <w:p>
            <w:pPr>
              <w:jc w:val="center"/>
            </w:pPr>
            <w:r>
              <w:rPr>
                <w:sz w:val="14"/>
                <w:szCs w:val="18"/>
              </w:rPr>
              <w:t>тельности</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center"/>
            </w:pPr>
          </w:p>
          <w:p>
            <w:pPr>
              <w:jc w:val="center"/>
            </w:pPr>
            <w:r>
              <w:t>Показатели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8"/>
                <w:szCs w:val="18"/>
              </w:rPr>
            </w:pPr>
            <w:r>
              <w:rPr>
                <w:sz w:val="18"/>
                <w:szCs w:val="18"/>
              </w:rPr>
              <w:t>Баллы</w:t>
            </w:r>
          </w:p>
        </w:tc>
        <w:tc>
          <w:tcPr>
            <w:tcW w:w="540" w:type="dxa"/>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p>
          <w:p>
            <w:pPr>
              <w:jc w:val="center"/>
              <w:rPr>
                <w:sz w:val="16"/>
                <w:szCs w:val="16"/>
              </w:rPr>
            </w:pPr>
            <w:r>
              <w:rPr>
                <w:sz w:val="16"/>
                <w:szCs w:val="16"/>
              </w:rPr>
              <w:t>Сумма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rPr>
                <w:sz w:val="22"/>
                <w:szCs w:val="22"/>
              </w:rPr>
            </w:pPr>
            <w:r>
              <w:rPr>
                <w:sz w:val="18"/>
                <w:szCs w:val="18"/>
              </w:rPr>
              <w:t>Эмоционально-психологический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1.создает благоприятный психологический климат в коллективе воспитанников, атмосферу взаимопонимания, толерантности, взаимопомощи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 использует знания об интересах и потребностях воспитанников в педагогической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3. формирование здоровьесберегающей мотивации, мотивации достижений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2"/>
                <w:szCs w:val="22"/>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4. обладает педагогическим тактом, культурой речи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Регулятивный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5.знает нормативно-правовые основания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6. осуществляет набор в спортивную школу, секцию, группу спортивной и оздоровительной направленности детей и подростков, желающих заниматься физической культурой и спортом и не имеющих медицинских противопоказаний.</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7. отбирает наиболее перспективных обучающихся, воспитанников для их дальнейшего спортивного совершенствования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8. ведет профилактическую работу по противодействию применению обучающимися, воспитанниками различных видов допингов</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Социальный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9.применяет дифференцированный и индивидуальный подходы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10. Проводит учебно-тренировочную и воспитательную работу, используя разнообразные приемы, методы и средства обучения, современные образовательные технологии, включая информационные, а также цифровые образовательные ресурсы</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11. осуществляет связь обучения с практикой, обсуждает с обучающимися, воспитанниками актуальные события современности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12.наличие свидетельств общественного признания профессиональных успехов (грамоты, благодарности, публикации в СМИ и др.)</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Аналитический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13. внедряет наиболее эффективные формы, методы и средства физического воспитания обучающихся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14. обеспечивает контроль за состоянием здоровья и физическим развитием в течение всего периода обучения, за проведением профессионально-прикладной физической подготовки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15. обеспечивает и анализирует достижение и подтверждение обучающимися, воспитанниками уровней спортивной (физической) подготовки, оценивает эффективность их обучения с использованием современных информационных и компьютерных технологий, в т.ч. текстовых редакторов и электронных таблиц в своей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color w:val="000000"/>
                <w:sz w:val="22"/>
                <w:szCs w:val="22"/>
              </w:rPr>
              <w:t>16.</w:t>
            </w:r>
            <w:r>
              <w:rPr>
                <w:sz w:val="22"/>
                <w:szCs w:val="22"/>
              </w:rPr>
              <w:t xml:space="preserve"> разработана программа мониторинга личностных достижений обучающихся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textDirection w:val="btLr"/>
          </w:tcPr>
          <w:p>
            <w:pPr>
              <w:ind w:left="113" w:right="113"/>
              <w:jc w:val="center"/>
            </w:pPr>
            <w:r>
              <w:t>Творческий</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17. вносит личный вклад в повышение качества образования на основе инновационной деятельности, содействует организации спортивной развивающей среды</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bottom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18. обучающиеся принимают участие в спортивно - массовых мероприятиях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19. обучающиеся становятся победителями и призерами спортивных мероприятий на уровне района, города</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20. участвует в муниципальных или региональных профессиональных конкурсах</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28" w:type="dxa"/>
            <w:vMerge w:val="restart"/>
            <w:tcBorders>
              <w:top w:val="single" w:color="auto" w:sz="4" w:space="0"/>
              <w:left w:val="single" w:color="auto" w:sz="4" w:space="0"/>
              <w:right w:val="single" w:color="auto" w:sz="4" w:space="0"/>
            </w:tcBorders>
            <w:shd w:val="clear" w:color="auto" w:fill="auto"/>
            <w:textDirection w:val="btLr"/>
          </w:tcPr>
          <w:p>
            <w:pPr>
              <w:ind w:left="113" w:right="113"/>
              <w:jc w:val="center"/>
              <w:rPr>
                <w:sz w:val="22"/>
                <w:szCs w:val="22"/>
              </w:rPr>
            </w:pPr>
            <w:r>
              <w:rPr>
                <w:sz w:val="22"/>
                <w:szCs w:val="22"/>
              </w:rPr>
              <w:t>Самосовершенствования</w:t>
            </w: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color w:val="000000"/>
                <w:sz w:val="22"/>
                <w:szCs w:val="22"/>
              </w:rPr>
              <w:t>21. активно распространяет собственный опыт в области повышения качества образования и воспитания</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restart"/>
            <w:tcBorders>
              <w:top w:val="single" w:color="auto" w:sz="4" w:space="0"/>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28" w:type="dxa"/>
            <w:vMerge w:val="continue"/>
            <w:tcBorders>
              <w:left w:val="single" w:color="auto" w:sz="4" w:space="0"/>
              <w:right w:val="single" w:color="auto" w:sz="4" w:space="0"/>
            </w:tcBorders>
            <w:shd w:val="clear" w:color="auto" w:fill="auto"/>
            <w:textDirection w:val="btLr"/>
          </w:tcPr>
          <w:p>
            <w:pPr>
              <w:ind w:left="113" w:right="113"/>
              <w:jc w:val="cente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color w:val="000000"/>
                <w:sz w:val="22"/>
                <w:szCs w:val="22"/>
              </w:rPr>
            </w:pPr>
            <w:r>
              <w:rPr>
                <w:sz w:val="22"/>
                <w:szCs w:val="22"/>
              </w:rPr>
              <w:t>22. обобщает опыт проектно – исследовательской деятельности  в научно - методических разработках, публикациях на уровне района, города, области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left w:val="single" w:color="auto" w:sz="4" w:space="0"/>
              <w:right w:val="single" w:color="auto" w:sz="4" w:space="0"/>
            </w:tcBorders>
            <w:shd w:val="clear" w:color="auto" w:fill="auto"/>
            <w:vAlign w:val="center"/>
          </w:tcPr>
          <w:p>
            <w:pP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23. повышает уровень профессиональной квалификации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28" w:type="dxa"/>
            <w:vMerge w:val="continue"/>
            <w:tcBorders>
              <w:left w:val="single" w:color="auto" w:sz="4" w:space="0"/>
              <w:right w:val="single" w:color="auto" w:sz="4" w:space="0"/>
            </w:tcBorders>
            <w:shd w:val="clear" w:color="auto" w:fill="auto"/>
            <w:vAlign w:val="center"/>
          </w:tcPr>
          <w:p>
            <w:pPr>
              <w:rPr>
                <w:sz w:val="20"/>
                <w:szCs w:val="20"/>
              </w:rPr>
            </w:pPr>
          </w:p>
        </w:tc>
        <w:tc>
          <w:tcPr>
            <w:tcW w:w="8280" w:type="dxa"/>
            <w:tcBorders>
              <w:top w:val="single" w:color="auto" w:sz="4" w:space="0"/>
              <w:left w:val="single" w:color="auto" w:sz="4" w:space="0"/>
              <w:bottom w:val="single" w:color="auto" w:sz="4" w:space="0"/>
              <w:right w:val="single" w:color="auto" w:sz="4" w:space="0"/>
            </w:tcBorders>
            <w:shd w:val="clear" w:color="auto" w:fill="auto"/>
          </w:tcPr>
          <w:p>
            <w:pPr>
              <w:jc w:val="both"/>
              <w:rPr>
                <w:sz w:val="22"/>
                <w:szCs w:val="22"/>
              </w:rPr>
            </w:pPr>
            <w:r>
              <w:rPr>
                <w:sz w:val="22"/>
                <w:szCs w:val="22"/>
              </w:rPr>
              <w:t xml:space="preserve">24. </w:t>
            </w:r>
            <w:r>
              <w:rPr>
                <w:color w:val="000000"/>
                <w:sz w:val="22"/>
                <w:szCs w:val="22"/>
              </w:rPr>
              <w:t>является экспертом по профилю профессиональной деятельности</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right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9108" w:type="dxa"/>
            <w:gridSpan w:val="2"/>
            <w:tcBorders>
              <w:top w:val="single" w:color="auto" w:sz="4" w:space="0"/>
              <w:left w:val="single" w:color="auto" w:sz="4" w:space="0"/>
              <w:bottom w:val="single" w:color="auto" w:sz="4" w:space="0"/>
              <w:right w:val="single" w:color="auto" w:sz="4" w:space="0"/>
            </w:tcBorders>
            <w:shd w:val="clear" w:color="auto" w:fill="auto"/>
          </w:tcPr>
          <w:p>
            <w:pPr>
              <w:jc w:val="both"/>
              <w:rPr>
                <w:sz w:val="20"/>
              </w:rPr>
            </w:pPr>
            <w:r>
              <w:rPr>
                <w:sz w:val="20"/>
              </w:rPr>
              <w:t xml:space="preserve">Дополн. баллы (макс. - 2 балла) за </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540" w:type="dxa"/>
            <w:vMerge w:val="continue"/>
            <w:tcBorders>
              <w:left w:val="single" w:color="auto" w:sz="4" w:space="0"/>
              <w:bottom w:val="single" w:color="auto" w:sz="4" w:space="0"/>
              <w:right w:val="single" w:color="auto" w:sz="4" w:space="0"/>
            </w:tcBorders>
            <w:shd w:val="clear" w:color="auto" w:fill="auto"/>
          </w:tcPr>
          <w:p>
            <w:pPr>
              <w:jc w:val="center"/>
            </w:pPr>
          </w:p>
        </w:tc>
      </w:tr>
    </w:tbl>
    <w:p>
      <w:pPr>
        <w:jc w:val="center"/>
      </w:pPr>
      <w:r>
        <w:rPr>
          <w:b/>
        </w:rPr>
        <w:t>Максимально возможное количество баллов: 50</w:t>
      </w:r>
    </w:p>
    <w:p>
      <w:pPr>
        <w:jc w:val="center"/>
        <w:rPr>
          <w:b/>
          <w:sz w:val="28"/>
          <w:szCs w:val="28"/>
        </w:rPr>
      </w:pPr>
      <w:r>
        <w:rPr>
          <w:b/>
          <w:sz w:val="28"/>
          <w:szCs w:val="28"/>
        </w:rPr>
        <w:t xml:space="preserve"> Уровни сформированности компонентов профессиональной деятельности</w:t>
      </w:r>
    </w:p>
    <w:p>
      <w:pPr>
        <w:jc w:val="center"/>
        <w:rPr>
          <w:b/>
          <w:sz w:val="28"/>
          <w:szCs w:val="28"/>
        </w:rPr>
      </w:pPr>
    </w:p>
    <w:p>
      <w:pPr>
        <w:spacing w:line="360" w:lineRule="auto"/>
        <w:jc w:val="both"/>
      </w:pPr>
      <w:r>
        <w:object>
          <v:shape id="_x0000_i1034" o:spt="75" alt="" type="#_x0000_t75" style="height:413.25pt;width:504pt;" o:ole="t" filled="f" o:preferrelative="t" stroked="f" coordsize="21600,21600">
            <v:path/>
            <v:fill on="f" focussize="0,0"/>
            <v:stroke on="f"/>
            <v:imagedata r:id="rId7" o:title=""/>
            <o:lock v:ext="edit" aspectratio="t"/>
            <w10:wrap type="none"/>
            <w10:anchorlock/>
          </v:shape>
          <o:OLEObject Type="Embed" ProgID="MSPhotoEd.3" ShapeID="_x0000_i1034" DrawAspect="Content" ObjectID="_1468075734" r:id="rId16">
            <o:LockedField>false</o:LockedField>
          </o:OLEObject>
        </w:object>
      </w:r>
    </w:p>
    <w:p>
      <w:pPr>
        <w:spacing w:line="360" w:lineRule="auto"/>
        <w:jc w:val="both"/>
        <w:rPr>
          <w:color w:val="000000"/>
        </w:rPr>
      </w:pPr>
      <w:r>
        <w:rPr>
          <w:b/>
        </w:rPr>
        <w:t>Выводы:</w:t>
      </w:r>
      <w:r>
        <w:t xml:space="preserve"> </w:t>
      </w:r>
      <w:r>
        <w:rPr>
          <w:color w:val="000000"/>
        </w:rPr>
        <w:t xml:space="preserve">на основе оценки профессиональной деятельности аттестующегося Главной аттестационной  комиссии рекомендуется: </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3"/>
        <w:gridCol w:w="1250"/>
        <w:gridCol w:w="129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spacing w:line="360" w:lineRule="auto"/>
              <w:jc w:val="both"/>
              <w:rPr>
                <w:color w:val="000000"/>
                <w:sz w:val="22"/>
                <w:szCs w:val="22"/>
              </w:rPr>
            </w:pPr>
          </w:p>
        </w:tc>
        <w:tc>
          <w:tcPr>
            <w:tcW w:w="1302" w:type="dxa"/>
            <w:shd w:val="clear" w:color="auto" w:fill="auto"/>
          </w:tcPr>
          <w:p>
            <w:pPr>
              <w:jc w:val="center"/>
              <w:rPr>
                <w:color w:val="000000"/>
                <w:sz w:val="20"/>
                <w:szCs w:val="20"/>
              </w:rPr>
            </w:pPr>
            <w:r>
              <w:rPr>
                <w:color w:val="000000"/>
                <w:sz w:val="20"/>
                <w:szCs w:val="20"/>
              </w:rPr>
              <w:t>Рекомендуемые баллы</w:t>
            </w:r>
          </w:p>
        </w:tc>
        <w:tc>
          <w:tcPr>
            <w:tcW w:w="1302" w:type="dxa"/>
            <w:shd w:val="clear" w:color="auto" w:fill="auto"/>
          </w:tcPr>
          <w:p>
            <w:pPr>
              <w:jc w:val="center"/>
              <w:rPr>
                <w:color w:val="000000"/>
                <w:sz w:val="20"/>
                <w:szCs w:val="20"/>
              </w:rPr>
            </w:pPr>
            <w:r>
              <w:rPr>
                <w:color w:val="000000"/>
                <w:sz w:val="20"/>
                <w:szCs w:val="20"/>
              </w:rPr>
              <w:t>Набранные</w:t>
            </w:r>
          </w:p>
          <w:p>
            <w:pPr>
              <w:jc w:val="center"/>
              <w:rPr>
                <w:color w:val="000000"/>
                <w:sz w:val="20"/>
                <w:szCs w:val="20"/>
              </w:rPr>
            </w:pPr>
            <w:r>
              <w:rPr>
                <w:color w:val="000000"/>
                <w:sz w:val="20"/>
                <w:szCs w:val="20"/>
              </w:rPr>
              <w:t>баллы</w:t>
            </w:r>
          </w:p>
        </w:tc>
        <w:tc>
          <w:tcPr>
            <w:tcW w:w="1125" w:type="dxa"/>
            <w:shd w:val="clear" w:color="auto" w:fill="auto"/>
          </w:tcPr>
          <w:p>
            <w:pPr>
              <w:spacing w:line="360" w:lineRule="auto"/>
              <w:jc w:val="center"/>
              <w:rPr>
                <w:color w:val="000000"/>
                <w:sz w:val="22"/>
                <w:szCs w:val="22"/>
              </w:rPr>
            </w:pPr>
            <w:r>
              <w:rPr>
                <w:color w:val="000000"/>
                <w:sz w:val="22"/>
                <w:szCs w:val="22"/>
              </w:rPr>
              <w:t>да / 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установить соответствие уровня квалификации требованиям, предъявляемым к первой квалификационной категории</w:t>
            </w:r>
          </w:p>
        </w:tc>
        <w:tc>
          <w:tcPr>
            <w:tcW w:w="1302" w:type="dxa"/>
            <w:shd w:val="clear" w:color="auto" w:fill="auto"/>
          </w:tcPr>
          <w:p>
            <w:pPr>
              <w:spacing w:line="360" w:lineRule="auto"/>
              <w:jc w:val="center"/>
              <w:rPr>
                <w:color w:val="000000"/>
                <w:sz w:val="22"/>
                <w:szCs w:val="22"/>
              </w:rPr>
            </w:pPr>
            <w:r>
              <w:rPr>
                <w:color w:val="000000"/>
                <w:sz w:val="22"/>
                <w:szCs w:val="22"/>
              </w:rPr>
              <w:t>30 - 39</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tcPr>
          <w:p>
            <w:pPr>
              <w:jc w:val="both"/>
              <w:rPr>
                <w:color w:val="000000"/>
                <w:sz w:val="22"/>
                <w:szCs w:val="22"/>
              </w:rPr>
            </w:pPr>
            <w:r>
              <w:rPr>
                <w:color w:val="000000"/>
                <w:sz w:val="22"/>
                <w:szCs w:val="22"/>
              </w:rPr>
              <w:t xml:space="preserve">установить соответствие уровня квалификации требованиям, предъявляемым к высшей квалификационной категории     </w:t>
            </w:r>
          </w:p>
        </w:tc>
        <w:tc>
          <w:tcPr>
            <w:tcW w:w="1302" w:type="dxa"/>
            <w:shd w:val="clear" w:color="auto" w:fill="auto"/>
          </w:tcPr>
          <w:p>
            <w:pPr>
              <w:spacing w:line="360" w:lineRule="auto"/>
              <w:jc w:val="center"/>
              <w:rPr>
                <w:color w:val="000000"/>
                <w:sz w:val="22"/>
                <w:szCs w:val="22"/>
              </w:rPr>
            </w:pPr>
            <w:r>
              <w:rPr>
                <w:color w:val="000000"/>
                <w:sz w:val="22"/>
                <w:szCs w:val="22"/>
              </w:rPr>
              <w:t>40 - 50</w:t>
            </w:r>
          </w:p>
        </w:tc>
        <w:tc>
          <w:tcPr>
            <w:tcW w:w="1302" w:type="dxa"/>
            <w:shd w:val="clear" w:color="auto" w:fill="auto"/>
          </w:tcPr>
          <w:p>
            <w:pPr>
              <w:spacing w:line="360" w:lineRule="auto"/>
              <w:jc w:val="center"/>
              <w:rPr>
                <w:color w:val="000000"/>
                <w:sz w:val="22"/>
                <w:szCs w:val="22"/>
              </w:rPr>
            </w:pPr>
          </w:p>
        </w:tc>
        <w:tc>
          <w:tcPr>
            <w:tcW w:w="1125" w:type="dxa"/>
            <w:shd w:val="clear" w:color="auto" w:fill="auto"/>
          </w:tcPr>
          <w:p>
            <w:pPr>
              <w:spacing w:line="360" w:lineRule="auto"/>
              <w:jc w:val="center"/>
              <w:rPr>
                <w:color w:val="000000"/>
                <w:sz w:val="22"/>
                <w:szCs w:val="22"/>
              </w:rPr>
            </w:pPr>
          </w:p>
        </w:tc>
      </w:tr>
    </w:tbl>
    <w:p>
      <w:pPr>
        <w:jc w:val="both"/>
        <w:rPr>
          <w:b/>
        </w:rPr>
      </w:pPr>
      <w:r>
        <w:rPr>
          <w:b/>
        </w:rPr>
        <w:t xml:space="preserve"> </w:t>
      </w:r>
    </w:p>
    <w:p>
      <w:pPr>
        <w:jc w:val="both"/>
      </w:pPr>
      <w:r>
        <w:rPr>
          <w:b/>
        </w:rPr>
        <w:t>Рекомендации на следующий межаттестационный период</w:t>
      </w:r>
      <w:r>
        <w:t xml:space="preserve">: </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__________________________________________________________________________________</w:t>
      </w:r>
    </w:p>
    <w:p>
      <w:pPr>
        <w:jc w:val="both"/>
      </w:pPr>
      <w:r>
        <w:t xml:space="preserve">        </w:t>
      </w:r>
    </w:p>
    <w:p>
      <w:pPr>
        <w:jc w:val="both"/>
      </w:pPr>
      <w:r>
        <w:t xml:space="preserve">        Председатель экспертной комиссии: ________________ (                                            )        </w:t>
      </w:r>
    </w:p>
    <w:p>
      <w:pPr>
        <w:jc w:val="both"/>
      </w:pPr>
      <w:r>
        <w:t xml:space="preserve">        Члены комиссии:              ______________________ (                                                  )</w:t>
      </w:r>
    </w:p>
    <w:p>
      <w:pPr>
        <w:jc w:val="both"/>
      </w:pPr>
      <w:r>
        <w:t xml:space="preserve">                                                    ______________________ (                                                  )        </w:t>
      </w:r>
    </w:p>
    <w:p>
      <w:pPr>
        <w:jc w:val="both"/>
      </w:pPr>
      <w:r>
        <w:t xml:space="preserve">        С заключением ознакомлен:</w:t>
      </w:r>
    </w:p>
    <w:p>
      <w:pPr>
        <w:jc w:val="both"/>
      </w:pPr>
      <w:r>
        <w:t xml:space="preserve">                          подпись аттестующегося: _____________   (                                                  )        </w:t>
      </w:r>
    </w:p>
    <w:p>
      <w:pPr>
        <w:jc w:val="both"/>
      </w:pPr>
      <w:r>
        <w:t xml:space="preserve">        Дата:</w:t>
      </w:r>
    </w:p>
    <w:p>
      <w:pPr>
        <w:jc w:val="center"/>
        <w:rPr>
          <w:sz w:val="32"/>
          <w:szCs w:val="32"/>
        </w:rPr>
      </w:pPr>
      <w:r>
        <w:rPr>
          <w:b/>
          <w:sz w:val="32"/>
          <w:szCs w:val="32"/>
        </w:rPr>
        <w:t>Заключение</w:t>
      </w:r>
      <w:r>
        <w:rPr>
          <w:sz w:val="32"/>
          <w:szCs w:val="32"/>
        </w:rPr>
        <w:t>.</w:t>
      </w:r>
    </w:p>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erdana">
    <w:panose1 w:val="020B0604030504040204"/>
    <w:charset w:val="CC"/>
    <w:family w:val="swiss"/>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9C3"/>
    <w:rsid w:val="00094CB4"/>
    <w:rsid w:val="00601FDE"/>
    <w:rsid w:val="009679C3"/>
    <w:rsid w:val="00F74C0C"/>
    <w:rsid w:val="53B955B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qFormat/>
    <w:uiPriority w:val="0"/>
    <w:rPr>
      <w:color w:val="0000FF"/>
      <w:u w:val="single"/>
    </w:rPr>
  </w:style>
  <w:style w:type="character" w:styleId="5">
    <w:name w:val="page number"/>
    <w:basedOn w:val="2"/>
    <w:uiPriority w:val="0"/>
  </w:style>
  <w:style w:type="paragraph" w:styleId="6">
    <w:name w:val="header"/>
    <w:basedOn w:val="1"/>
    <w:link w:val="11"/>
    <w:uiPriority w:val="0"/>
    <w:pPr>
      <w:tabs>
        <w:tab w:val="center" w:pos="4677"/>
        <w:tab w:val="right" w:pos="9355"/>
      </w:tabs>
    </w:pPr>
  </w:style>
  <w:style w:type="paragraph" w:styleId="7">
    <w:name w:val="footer"/>
    <w:basedOn w:val="1"/>
    <w:link w:val="9"/>
    <w:uiPriority w:val="0"/>
    <w:pPr>
      <w:tabs>
        <w:tab w:val="center" w:pos="4677"/>
        <w:tab w:val="right" w:pos="9355"/>
      </w:tabs>
    </w:pPr>
  </w:style>
  <w:style w:type="table" w:styleId="8">
    <w:name w:val="Table Grid"/>
    <w:basedOn w:val="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Нижний колонтитул Знак"/>
    <w:basedOn w:val="2"/>
    <w:link w:val="7"/>
    <w:uiPriority w:val="0"/>
    <w:rPr>
      <w:rFonts w:ascii="Times New Roman" w:hAnsi="Times New Roman" w:eastAsia="Times New Roman" w:cs="Times New Roman"/>
      <w:sz w:val="24"/>
      <w:szCs w:val="24"/>
      <w:lang w:eastAsia="ru-RU"/>
    </w:rPr>
  </w:style>
  <w:style w:type="character" w:customStyle="1" w:styleId="10">
    <w:name w:val="lnk hk-plh1"/>
    <w:basedOn w:val="2"/>
    <w:qFormat/>
    <w:uiPriority w:val="0"/>
  </w:style>
  <w:style w:type="character" w:customStyle="1" w:styleId="11">
    <w:name w:val="Верхний колонтитул Знак"/>
    <w:basedOn w:val="2"/>
    <w:link w:val="6"/>
    <w:uiPriority w:val="0"/>
    <w:rPr>
      <w:rFonts w:ascii="Times New Roman" w:hAnsi="Times New Roman" w:eastAsia="Times New Roman" w:cs="Times New Roman"/>
      <w:sz w:val="24"/>
      <w:szCs w:val="24"/>
      <w:lang w:eastAsia="ru-RU"/>
    </w:rPr>
  </w:style>
  <w:style w:type="paragraph" w:customStyle="1" w:styleId="12">
    <w:name w:val="Знак Знак Знак Знак Знак Знак Знак Знак Знак Знак Знак Знак Знак"/>
    <w:basedOn w:val="1"/>
    <w:uiPriority w:val="0"/>
    <w:pPr>
      <w:spacing w:after="160" w:line="240" w:lineRule="exact"/>
    </w:pPr>
    <w:rPr>
      <w:rFonts w:ascii="Verdana" w:hAnsi="Verdana"/>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oleObject" Target="embeddings/oleObject2.bin"/><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oleObject" Target="embeddings/oleObject10.bin"/><Relationship Id="rId15" Type="http://schemas.openxmlformats.org/officeDocument/2006/relationships/oleObject" Target="embeddings/oleObject9.bin"/><Relationship Id="rId14" Type="http://schemas.openxmlformats.org/officeDocument/2006/relationships/oleObject" Target="embeddings/oleObject8.bin"/><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28</Pages>
  <Words>8060</Words>
  <Characters>45948</Characters>
  <Lines>382</Lines>
  <Paragraphs>107</Paragraphs>
  <TotalTime>0</TotalTime>
  <ScaleCrop>false</ScaleCrop>
  <LinksUpToDate>false</LinksUpToDate>
  <CharactersWithSpaces>53901</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2016-11-30T04:35:00Z</dcterms:created>
  <dc:creator>Людмила</dc:creator>
  <cp:lastModifiedBy>365</cp:lastModifiedBy>
  <dcterms:modified xsi:type="dcterms:W3CDTF">2022-11-22T05:04:08Z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6279509AD17E4B889F57752794B06D69</vt:lpwstr>
  </property>
</Properties>
</file>