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B6" w:rsidRPr="00663FB6" w:rsidRDefault="00663FB6" w:rsidP="00663FB6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98003590"/>
      <w:bookmarkStart w:id="1" w:name="_GoBack"/>
      <w:bookmarkEnd w:id="1"/>
      <w:r w:rsidRPr="00663FB6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рекомендации по внедрению типовых моделей развития региональных систем дополнительного образования детей</w:t>
      </w:r>
    </w:p>
    <w:p w:rsidR="00663FB6" w:rsidRDefault="00663FB6" w:rsidP="00663FB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008FD" w:rsidRPr="00E007BB" w:rsidRDefault="0010432C" w:rsidP="00663FB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  <w:bookmarkEnd w:id="0"/>
    </w:p>
    <w:p w:rsidR="00F008FD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Настоящие методические рекомендации направлены на конкретизацию общих организационно-управленческих положений, необходимых для корректного внедрения следующих семи типовых моделей развития региональных систем дополнительного образования детей: «Типовая модель реализации разноуровневых программ дополнительного образования детей»; «Типовая модель реализации модульных программ дополнительного образования детей для сельской местности»; «Типовая модель реализации программ вовлечения в систему дополнительного образования детей, оказавшихся в трудной жизненной ситуации»; «Типовая модель реализации программ для организации летнего отдыха и заочных школ»; «Типовая модель создания банка эффективных практик реализации дополнительных образовательных программ»; «Типовая модель реализации программ дистанционных курсов по дополнительным образовательным программам»; «Типовая модель организации мероприятий по просвещению родителей в области дополнительного образования детей»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(далее – модели)</w:t>
      </w:r>
      <w:r w:rsidRPr="00E007BB">
        <w:rPr>
          <w:rFonts w:ascii="Times New Roman" w:hAnsi="Times New Roman" w:cs="Times New Roman"/>
          <w:sz w:val="26"/>
          <w:szCs w:val="26"/>
        </w:rPr>
        <w:t>.</w:t>
      </w:r>
    </w:p>
    <w:p w:rsidR="00076D6F" w:rsidRPr="00E007BB" w:rsidRDefault="00076D6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Типовые модели разработаны в соответствии с паспортом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</w:t>
      </w:r>
      <w:r w:rsidR="00F50126" w:rsidRPr="00E007BB">
        <w:rPr>
          <w:rFonts w:ascii="Times New Roman" w:hAnsi="Times New Roman" w:cs="Times New Roman"/>
          <w:sz w:val="26"/>
          <w:szCs w:val="26"/>
        </w:rPr>
        <w:t>(</w:t>
      </w:r>
      <w:r w:rsidRPr="00E007BB">
        <w:rPr>
          <w:rFonts w:ascii="Times New Roman" w:hAnsi="Times New Roman" w:cs="Times New Roman"/>
          <w:sz w:val="26"/>
          <w:szCs w:val="26"/>
        </w:rPr>
        <w:t>(протокол от 30 ноября 2016 г. № 11)</w:t>
      </w:r>
      <w:r w:rsidR="00F50126" w:rsidRPr="00E007BB">
        <w:rPr>
          <w:rFonts w:ascii="Times New Roman" w:hAnsi="Times New Roman" w:cs="Times New Roman"/>
          <w:sz w:val="26"/>
          <w:szCs w:val="26"/>
        </w:rPr>
        <w:t>, далее – Приоритетный проект</w:t>
      </w:r>
      <w:r w:rsidRPr="00E007BB">
        <w:rPr>
          <w:rFonts w:ascii="Times New Roman" w:hAnsi="Times New Roman" w:cs="Times New Roman"/>
          <w:sz w:val="26"/>
          <w:szCs w:val="26"/>
        </w:rPr>
        <w:t>).</w:t>
      </w:r>
    </w:p>
    <w:p w:rsidR="0053233E" w:rsidRPr="00E007BB" w:rsidRDefault="0053233E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Style w:val="blk"/>
          <w:rFonts w:ascii="Times New Roman" w:hAnsi="Times New Roman" w:cs="Times New Roman"/>
          <w:sz w:val="26"/>
          <w:szCs w:val="26"/>
          <w:specVanish w:val="0"/>
        </w:rPr>
        <w:t>Применение настоящих рекомендация и моделей носит рекомендованный характер; при этом отмечается, что применение моделей не является обязательным требованием, подлежащим контролю при проведении проверок в организациях дополнительного образования детей органами государственного контроля (надзора).</w:t>
      </w:r>
    </w:p>
    <w:p w:rsidR="00F008FD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Каждая из представленных типовых моделей представляет собой самостоятельный комплекс организационно-управленческих действий, со своей частной концепцией и логикой, следование которым позволяет достичь конкретных результатов в определённых сегментах деятельности сферы дополнительного образования региона (в соответствии с тематической направленностью типовой </w:t>
      </w:r>
      <w:r w:rsidRPr="00E007BB">
        <w:rPr>
          <w:rFonts w:ascii="Times New Roman" w:hAnsi="Times New Roman" w:cs="Times New Roman"/>
          <w:sz w:val="26"/>
          <w:szCs w:val="26"/>
        </w:rPr>
        <w:lastRenderedPageBreak/>
        <w:t xml:space="preserve">модели). В свою очередь, для каждой типовой модели сформулированы </w:t>
      </w:r>
      <w:r w:rsidR="00076D6F" w:rsidRPr="00E007BB">
        <w:rPr>
          <w:rFonts w:ascii="Times New Roman" w:hAnsi="Times New Roman" w:cs="Times New Roman"/>
          <w:sz w:val="26"/>
          <w:szCs w:val="26"/>
        </w:rPr>
        <w:t>показатели результативности, которые приведены в описании каждой модели</w:t>
      </w:r>
      <w:r w:rsidRPr="00E007BB">
        <w:rPr>
          <w:rFonts w:ascii="Times New Roman" w:hAnsi="Times New Roman" w:cs="Times New Roman"/>
          <w:sz w:val="26"/>
          <w:szCs w:val="26"/>
        </w:rPr>
        <w:t>.</w:t>
      </w:r>
    </w:p>
    <w:p w:rsidR="00894E21" w:rsidRPr="00E007BB" w:rsidRDefault="00232C96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Модели призваны расширить общий спектр организационно-управленческого инструментария региональных систем дополнительного образования детей. </w:t>
      </w:r>
      <w:r w:rsidR="00076D6F" w:rsidRPr="00E007BB">
        <w:rPr>
          <w:rFonts w:ascii="Times New Roman" w:hAnsi="Times New Roman" w:cs="Times New Roman"/>
          <w:sz w:val="26"/>
          <w:szCs w:val="26"/>
        </w:rPr>
        <w:t>Основным</w:t>
      </w:r>
      <w:r w:rsidRPr="00E007BB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076D6F" w:rsidRPr="00E007BB">
        <w:rPr>
          <w:rFonts w:ascii="Times New Roman" w:hAnsi="Times New Roman" w:cs="Times New Roman"/>
          <w:sz w:val="26"/>
          <w:szCs w:val="26"/>
        </w:rPr>
        <w:t>ом</w:t>
      </w:r>
      <w:r w:rsidRPr="00E007BB">
        <w:rPr>
          <w:rFonts w:ascii="Times New Roman" w:hAnsi="Times New Roman" w:cs="Times New Roman"/>
          <w:sz w:val="26"/>
          <w:szCs w:val="26"/>
        </w:rPr>
        <w:t xml:space="preserve"> внедрения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моделей является Региональный модельный центр</w:t>
      </w:r>
      <w:r w:rsidR="00076D6F" w:rsidRPr="00E007BB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(</w:t>
      </w:r>
      <w:r w:rsidRPr="00E007BB">
        <w:rPr>
          <w:rFonts w:ascii="Times New Roman" w:hAnsi="Times New Roman" w:cs="Times New Roman"/>
          <w:sz w:val="26"/>
          <w:szCs w:val="26"/>
        </w:rPr>
        <w:t>далее – РМЦ)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, который в контексте внедрения моделей выполняет функции </w:t>
      </w:r>
      <w:r w:rsidRPr="00E007BB">
        <w:rPr>
          <w:rFonts w:ascii="Times New Roman" w:hAnsi="Times New Roman" w:cs="Times New Roman"/>
          <w:sz w:val="26"/>
          <w:szCs w:val="26"/>
        </w:rPr>
        <w:t>с</w:t>
      </w:r>
      <w:r w:rsidR="00076D6F" w:rsidRPr="00E007BB">
        <w:rPr>
          <w:rFonts w:ascii="Times New Roman" w:hAnsi="Times New Roman" w:cs="Times New Roman"/>
          <w:sz w:val="26"/>
          <w:szCs w:val="26"/>
        </w:rPr>
        <w:t>труктуры, несущей</w:t>
      </w:r>
      <w:r w:rsidRPr="00E007BB">
        <w:rPr>
          <w:rFonts w:ascii="Times New Roman" w:hAnsi="Times New Roman" w:cs="Times New Roman"/>
          <w:sz w:val="26"/>
          <w:szCs w:val="26"/>
        </w:rPr>
        <w:t xml:space="preserve"> на себе функции </w:t>
      </w:r>
      <w:r w:rsidR="00894E21" w:rsidRPr="00E007BB">
        <w:rPr>
          <w:rFonts w:ascii="Times New Roman" w:hAnsi="Times New Roman" w:cs="Times New Roman"/>
          <w:i/>
          <w:sz w:val="26"/>
          <w:szCs w:val="26"/>
        </w:rPr>
        <w:t>менеджерского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характера, которые выражаю</w:t>
      </w:r>
      <w:r w:rsidR="00894E21" w:rsidRPr="00E007BB">
        <w:rPr>
          <w:rFonts w:ascii="Times New Roman" w:hAnsi="Times New Roman" w:cs="Times New Roman"/>
          <w:sz w:val="26"/>
          <w:szCs w:val="26"/>
        </w:rPr>
        <w:t xml:space="preserve">тся в совершенствовании механизмов координации и организации деятельности сферы дополнительного образования на региональном уровне. РМЦ также должен подразумевать работу в муниципальных масштабах, </w:t>
      </w:r>
      <w:r w:rsidR="00076D6F" w:rsidRPr="00E007BB">
        <w:rPr>
          <w:rFonts w:ascii="Times New Roman" w:hAnsi="Times New Roman" w:cs="Times New Roman"/>
          <w:sz w:val="26"/>
          <w:szCs w:val="26"/>
        </w:rPr>
        <w:t>совершенствуя</w:t>
      </w:r>
      <w:r w:rsidR="00894E21" w:rsidRPr="00E007BB">
        <w:rPr>
          <w:rFonts w:ascii="Times New Roman" w:hAnsi="Times New Roman" w:cs="Times New Roman"/>
          <w:sz w:val="26"/>
          <w:szCs w:val="26"/>
        </w:rPr>
        <w:t xml:space="preserve"> общую схему работы дополнительного образования детей в соответствии со своими приоритетными направлениями деятельности.</w:t>
      </w:r>
    </w:p>
    <w:p w:rsidR="009412CA" w:rsidRPr="00E007BB" w:rsidRDefault="00894E2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 В содержании каждой из типовых моделей представлен свой специфический н</w:t>
      </w:r>
      <w:r w:rsidR="00076D6F" w:rsidRPr="00E007BB">
        <w:rPr>
          <w:rFonts w:ascii="Times New Roman" w:hAnsi="Times New Roman" w:cs="Times New Roman"/>
          <w:sz w:val="26"/>
          <w:szCs w:val="26"/>
        </w:rPr>
        <w:t>абор инструментов, являющихся основой</w:t>
      </w:r>
      <w:r w:rsidRPr="00E007BB">
        <w:rPr>
          <w:rFonts w:ascii="Times New Roman" w:hAnsi="Times New Roman" w:cs="Times New Roman"/>
          <w:sz w:val="26"/>
          <w:szCs w:val="26"/>
        </w:rPr>
        <w:t xml:space="preserve"> для соответствующего направления деятельности (исходя из наименования модели). </w:t>
      </w:r>
      <w:r w:rsidR="00076D6F" w:rsidRPr="00E007BB">
        <w:rPr>
          <w:rFonts w:ascii="Times New Roman" w:hAnsi="Times New Roman" w:cs="Times New Roman"/>
          <w:sz w:val="26"/>
          <w:szCs w:val="26"/>
        </w:rPr>
        <w:t>Предлагаемые инструменты разработаны с учетом специфики региональных систем дополнительного образования детей,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="00076D6F" w:rsidRPr="00E007BB">
        <w:rPr>
          <w:rFonts w:ascii="Times New Roman" w:hAnsi="Times New Roman" w:cs="Times New Roman"/>
          <w:sz w:val="26"/>
          <w:szCs w:val="26"/>
        </w:rPr>
        <w:t>характеризующи</w:t>
      </w:r>
      <w:r w:rsidR="009412CA" w:rsidRPr="00E007BB">
        <w:rPr>
          <w:rFonts w:ascii="Times New Roman" w:hAnsi="Times New Roman" w:cs="Times New Roman"/>
          <w:sz w:val="26"/>
          <w:szCs w:val="26"/>
        </w:rPr>
        <w:t>еся фрагментарностью</w:t>
      </w:r>
      <w:r w:rsidRPr="00E007BB">
        <w:rPr>
          <w:rFonts w:ascii="Times New Roman" w:hAnsi="Times New Roman" w:cs="Times New Roman"/>
          <w:sz w:val="26"/>
          <w:szCs w:val="26"/>
        </w:rPr>
        <w:t xml:space="preserve"> деятельности и её </w:t>
      </w:r>
      <w:r w:rsidR="009412CA" w:rsidRPr="00E007BB">
        <w:rPr>
          <w:rFonts w:ascii="Times New Roman" w:hAnsi="Times New Roman" w:cs="Times New Roman"/>
          <w:sz w:val="26"/>
          <w:szCs w:val="26"/>
        </w:rPr>
        <w:t xml:space="preserve">центрированностью на конкретных мероприятиях и </w:t>
      </w:r>
      <w:r w:rsidR="00076D6F" w:rsidRPr="00E007BB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9412CA" w:rsidRPr="00E007BB">
        <w:rPr>
          <w:rFonts w:ascii="Times New Roman" w:hAnsi="Times New Roman" w:cs="Times New Roman"/>
          <w:sz w:val="26"/>
          <w:szCs w:val="26"/>
        </w:rPr>
        <w:t>, на которые, в свою очередь, делается орган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изационно-управленческая ставка. Указанная специфика </w:t>
      </w:r>
      <w:r w:rsidR="009412CA" w:rsidRPr="00E007BB">
        <w:rPr>
          <w:rFonts w:ascii="Times New Roman" w:hAnsi="Times New Roman" w:cs="Times New Roman"/>
          <w:sz w:val="26"/>
          <w:szCs w:val="26"/>
        </w:rPr>
        <w:t>приводит к закреплению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</w:t>
      </w:r>
      <w:r w:rsidR="009412CA" w:rsidRPr="00E007BB">
        <w:rPr>
          <w:rFonts w:ascii="Times New Roman" w:hAnsi="Times New Roman" w:cs="Times New Roman"/>
          <w:sz w:val="26"/>
          <w:szCs w:val="26"/>
        </w:rPr>
        <w:t xml:space="preserve"> мероприятийного подхода</w:t>
      </w:r>
      <w:r w:rsidR="00076D6F" w:rsidRPr="00E007BB">
        <w:rPr>
          <w:rFonts w:ascii="Times New Roman" w:hAnsi="Times New Roman" w:cs="Times New Roman"/>
          <w:sz w:val="26"/>
          <w:szCs w:val="26"/>
        </w:rPr>
        <w:t xml:space="preserve"> к развитию дополнительного образования детей</w:t>
      </w:r>
      <w:r w:rsidR="009412CA" w:rsidRPr="00E007BB">
        <w:rPr>
          <w:rFonts w:ascii="Times New Roman" w:hAnsi="Times New Roman" w:cs="Times New Roman"/>
          <w:sz w:val="26"/>
          <w:szCs w:val="26"/>
        </w:rPr>
        <w:t>.</w:t>
      </w:r>
    </w:p>
    <w:p w:rsidR="00F50126" w:rsidRPr="00E007BB" w:rsidRDefault="009412C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Предлагаемые комплексы решений выстроены из иной парадигмы, где </w:t>
      </w:r>
      <w:r w:rsidRPr="00E007BB">
        <w:rPr>
          <w:rFonts w:ascii="Times New Roman" w:hAnsi="Times New Roman" w:cs="Times New Roman"/>
          <w:b/>
          <w:sz w:val="26"/>
          <w:szCs w:val="26"/>
        </w:rPr>
        <w:t>объектом управления являются</w:t>
      </w:r>
      <w:r w:rsidRPr="00E007BB">
        <w:rPr>
          <w:rFonts w:ascii="Times New Roman" w:hAnsi="Times New Roman" w:cs="Times New Roman"/>
          <w:sz w:val="26"/>
          <w:szCs w:val="26"/>
        </w:rPr>
        <w:t xml:space="preserve"> муниципалитеты и их конкретная ситуация «на местах». </w:t>
      </w:r>
      <w:r w:rsidR="00F50126" w:rsidRPr="00E007BB">
        <w:rPr>
          <w:rFonts w:ascii="Times New Roman" w:hAnsi="Times New Roman" w:cs="Times New Roman"/>
          <w:sz w:val="26"/>
          <w:szCs w:val="26"/>
        </w:rPr>
        <w:t>В</w:t>
      </w:r>
      <w:r w:rsidRPr="00E007BB">
        <w:rPr>
          <w:rFonts w:ascii="Times New Roman" w:hAnsi="Times New Roman" w:cs="Times New Roman"/>
          <w:sz w:val="26"/>
          <w:szCs w:val="26"/>
        </w:rPr>
        <w:t xml:space="preserve"> качестве </w:t>
      </w:r>
      <w:r w:rsidRPr="00E007BB">
        <w:rPr>
          <w:rFonts w:ascii="Times New Roman" w:hAnsi="Times New Roman" w:cs="Times New Roman"/>
          <w:b/>
          <w:sz w:val="26"/>
          <w:szCs w:val="26"/>
        </w:rPr>
        <w:t>ключевых предметов рассматриваются образовательные программы и педагогические коллективы</w:t>
      </w:r>
      <w:r w:rsidRPr="00E007BB">
        <w:rPr>
          <w:rFonts w:ascii="Times New Roman" w:hAnsi="Times New Roman" w:cs="Times New Roman"/>
          <w:sz w:val="26"/>
          <w:szCs w:val="26"/>
        </w:rPr>
        <w:t xml:space="preserve">, их реализующие (в противовес мероприятиям и образовательным </w:t>
      </w:r>
      <w:r w:rsidR="00F50126" w:rsidRPr="00E007BB">
        <w:rPr>
          <w:rFonts w:ascii="Times New Roman" w:hAnsi="Times New Roman" w:cs="Times New Roman"/>
          <w:sz w:val="26"/>
          <w:szCs w:val="26"/>
        </w:rPr>
        <w:t>организациям</w:t>
      </w:r>
      <w:r w:rsidRPr="00E007BB">
        <w:rPr>
          <w:rFonts w:ascii="Times New Roman" w:hAnsi="Times New Roman" w:cs="Times New Roman"/>
          <w:sz w:val="26"/>
          <w:szCs w:val="26"/>
        </w:rPr>
        <w:t xml:space="preserve">). В рамках </w:t>
      </w:r>
      <w:r w:rsidR="00F50126" w:rsidRPr="00E007BB">
        <w:rPr>
          <w:rFonts w:ascii="Times New Roman" w:hAnsi="Times New Roman" w:cs="Times New Roman"/>
          <w:sz w:val="26"/>
          <w:szCs w:val="26"/>
        </w:rPr>
        <w:t>такой концепции, образовательная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="00F50126" w:rsidRPr="00E007BB">
        <w:rPr>
          <w:rFonts w:ascii="Times New Roman" w:hAnsi="Times New Roman" w:cs="Times New Roman"/>
          <w:sz w:val="26"/>
          <w:szCs w:val="26"/>
        </w:rPr>
        <w:t>организация должна</w:t>
      </w:r>
      <w:r w:rsidRPr="00E007BB">
        <w:rPr>
          <w:rFonts w:ascii="Times New Roman" w:hAnsi="Times New Roman" w:cs="Times New Roman"/>
          <w:sz w:val="26"/>
          <w:szCs w:val="26"/>
        </w:rPr>
        <w:t xml:space="preserve"> выступать </w:t>
      </w:r>
      <w:r w:rsidR="00636EFB" w:rsidRPr="00E007BB">
        <w:rPr>
          <w:rFonts w:ascii="Times New Roman" w:hAnsi="Times New Roman" w:cs="Times New Roman"/>
          <w:sz w:val="26"/>
          <w:szCs w:val="26"/>
        </w:rPr>
        <w:t>в качестве платформы, ресурсной базы и сетевого узла, предназначенного для поддержки реализации программ дополнительного образования, которые, в свою очередь, могут быть организованы и реализован</w:t>
      </w:r>
      <w:r w:rsidR="00F50126" w:rsidRPr="00E007BB">
        <w:rPr>
          <w:rFonts w:ascii="Times New Roman" w:hAnsi="Times New Roman" w:cs="Times New Roman"/>
          <w:sz w:val="26"/>
          <w:szCs w:val="26"/>
        </w:rPr>
        <w:t>ы на площадках нескольких</w:t>
      </w:r>
      <w:r w:rsidR="00636EFB" w:rsidRPr="00E007BB">
        <w:rPr>
          <w:rFonts w:ascii="Times New Roman" w:hAnsi="Times New Roman" w:cs="Times New Roman"/>
          <w:sz w:val="26"/>
          <w:szCs w:val="26"/>
        </w:rPr>
        <w:t xml:space="preserve"> организаций. </w:t>
      </w:r>
    </w:p>
    <w:p w:rsidR="00636EFB" w:rsidRPr="00E007BB" w:rsidRDefault="00F50126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36EFB" w:rsidRPr="00E007BB">
        <w:rPr>
          <w:rFonts w:ascii="Times New Roman" w:hAnsi="Times New Roman" w:cs="Times New Roman"/>
          <w:sz w:val="26"/>
          <w:szCs w:val="26"/>
        </w:rPr>
        <w:t>редставленные типовые модели</w:t>
      </w:r>
      <w:r w:rsidRPr="00E007BB">
        <w:rPr>
          <w:rFonts w:ascii="Times New Roman" w:hAnsi="Times New Roman" w:cs="Times New Roman"/>
          <w:sz w:val="26"/>
          <w:szCs w:val="26"/>
        </w:rPr>
        <w:t xml:space="preserve"> нацелены на достижение результатов в среднесрочной перспективе (3-5 лет), вместе с тем их внедрение позволяе</w:t>
      </w:r>
      <w:r w:rsidR="00636EFB" w:rsidRPr="00E007BB">
        <w:rPr>
          <w:rFonts w:ascii="Times New Roman" w:hAnsi="Times New Roman" w:cs="Times New Roman"/>
          <w:sz w:val="26"/>
          <w:szCs w:val="26"/>
        </w:rPr>
        <w:t xml:space="preserve">т осуществить </w:t>
      </w:r>
      <w:r w:rsidRPr="00E007BB">
        <w:rPr>
          <w:rFonts w:ascii="Times New Roman" w:hAnsi="Times New Roman" w:cs="Times New Roman"/>
          <w:sz w:val="26"/>
          <w:szCs w:val="26"/>
        </w:rPr>
        <w:t>отдельные</w:t>
      </w:r>
      <w:r w:rsidR="00636EFB" w:rsidRPr="00E007BB">
        <w:rPr>
          <w:rFonts w:ascii="Times New Roman" w:hAnsi="Times New Roman" w:cs="Times New Roman"/>
          <w:sz w:val="26"/>
          <w:szCs w:val="26"/>
        </w:rPr>
        <w:t xml:space="preserve"> институциональные трансформации в сфере регионального дополнительного образования, которые способствуют практическому приближению к </w:t>
      </w:r>
      <w:r w:rsidRPr="00E007BB">
        <w:rPr>
          <w:rFonts w:ascii="Times New Roman" w:hAnsi="Times New Roman" w:cs="Times New Roman"/>
          <w:sz w:val="26"/>
          <w:szCs w:val="26"/>
        </w:rPr>
        <w:t>целевым результатам, предусмотренных Приоритетным проектом</w:t>
      </w:r>
      <w:r w:rsidR="00636EFB" w:rsidRPr="00E007BB">
        <w:rPr>
          <w:rFonts w:ascii="Times New Roman" w:hAnsi="Times New Roman" w:cs="Times New Roman"/>
          <w:sz w:val="26"/>
          <w:szCs w:val="26"/>
        </w:rPr>
        <w:t>.</w:t>
      </w:r>
    </w:p>
    <w:p w:rsidR="00232C96" w:rsidRPr="00E007BB" w:rsidRDefault="00636EF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В свою очередь, содержание типовых моделей не стоит воспринимать как всеобъемлющее предписание, направленное на реструктуризацию уже сложившейся деятельности. Напротив, описание моделей заведомо представлено в избыточном виде, позволяя пользователю выборочно отнестись к </w:t>
      </w:r>
      <w:r w:rsidR="009C5D3B" w:rsidRPr="00E007BB">
        <w:rPr>
          <w:rFonts w:ascii="Times New Roman" w:hAnsi="Times New Roman" w:cs="Times New Roman"/>
          <w:sz w:val="26"/>
          <w:szCs w:val="26"/>
        </w:rPr>
        <w:t>предлагаемым управленческим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="009C5D3B" w:rsidRPr="00E007BB">
        <w:rPr>
          <w:rFonts w:ascii="Times New Roman" w:hAnsi="Times New Roman" w:cs="Times New Roman"/>
          <w:sz w:val="26"/>
          <w:szCs w:val="26"/>
        </w:rPr>
        <w:t>решениям</w:t>
      </w:r>
      <w:r w:rsidRPr="00E007BB">
        <w:rPr>
          <w:rFonts w:ascii="Times New Roman" w:hAnsi="Times New Roman" w:cs="Times New Roman"/>
          <w:sz w:val="26"/>
          <w:szCs w:val="26"/>
        </w:rPr>
        <w:t>. Прежде всего, типовые модели ориентированы на преодоление комплексов дефицитов и проблем, свойственных большинству систем дополнительного образования в регионах. Материалы типовых моделей явля</w:t>
      </w:r>
      <w:r w:rsidR="009C5D3B" w:rsidRPr="00E007BB">
        <w:rPr>
          <w:rFonts w:ascii="Times New Roman" w:hAnsi="Times New Roman" w:cs="Times New Roman"/>
          <w:sz w:val="26"/>
          <w:szCs w:val="26"/>
        </w:rPr>
        <w:t>ют</w:t>
      </w:r>
      <w:r w:rsidRPr="00E007BB">
        <w:rPr>
          <w:rFonts w:ascii="Times New Roman" w:hAnsi="Times New Roman" w:cs="Times New Roman"/>
          <w:sz w:val="26"/>
          <w:szCs w:val="26"/>
        </w:rPr>
        <w:t xml:space="preserve">ся опорой для проектирования и осуществления индивидуальных, частных комплексов действий, которые более корректно соответствуют </w:t>
      </w:r>
      <w:r w:rsidR="00ED3051" w:rsidRPr="00E007BB">
        <w:rPr>
          <w:rFonts w:ascii="Times New Roman" w:hAnsi="Times New Roman" w:cs="Times New Roman"/>
          <w:sz w:val="26"/>
          <w:szCs w:val="26"/>
        </w:rPr>
        <w:t xml:space="preserve">конкретной территориальной ситуации. 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FD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Целью</w:t>
      </w:r>
      <w:r w:rsidR="00F008FD" w:rsidRPr="00E007BB">
        <w:rPr>
          <w:rFonts w:ascii="Times New Roman" w:hAnsi="Times New Roman" w:cs="Times New Roman"/>
          <w:sz w:val="26"/>
          <w:szCs w:val="26"/>
        </w:rPr>
        <w:t xml:space="preserve"> внедрения типовых моделей является:</w:t>
      </w:r>
    </w:p>
    <w:p w:rsidR="00F008FD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D43EDA" w:rsidRPr="00E007BB">
        <w:rPr>
          <w:rFonts w:ascii="Times New Roman" w:hAnsi="Times New Roman" w:cs="Times New Roman"/>
          <w:sz w:val="26"/>
          <w:szCs w:val="26"/>
        </w:rPr>
        <w:t>Модернизация региональной системы дополнительного образования детей по разным направлениям деятельности, обеспечивающая открытость, доступность и многоуровневость региональной сети дополнительного образования детей.</w:t>
      </w:r>
    </w:p>
    <w:p w:rsidR="00F008FD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Задачами внедрения типовых моделей является:</w:t>
      </w:r>
    </w:p>
    <w:p w:rsidR="00D43EDA" w:rsidRPr="00E007BB" w:rsidRDefault="00F008FD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D43EDA" w:rsidRPr="00E007BB">
        <w:rPr>
          <w:rFonts w:ascii="Times New Roman" w:hAnsi="Times New Roman" w:cs="Times New Roman"/>
          <w:sz w:val="26"/>
          <w:szCs w:val="26"/>
        </w:rPr>
        <w:t xml:space="preserve">обеспечение широкого охвата детей в возрасте от 5 до 18 лет качественными дополнительными общеобразовательными программами; 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5562F2" w:rsidRPr="00E007BB">
        <w:rPr>
          <w:rFonts w:ascii="Times New Roman" w:hAnsi="Times New Roman" w:cs="Times New Roman"/>
          <w:sz w:val="26"/>
          <w:szCs w:val="26"/>
        </w:rPr>
        <w:t>р</w:t>
      </w:r>
      <w:r w:rsidRPr="00E007BB">
        <w:rPr>
          <w:rFonts w:ascii="Times New Roman" w:hAnsi="Times New Roman" w:cs="Times New Roman"/>
          <w:sz w:val="26"/>
          <w:szCs w:val="26"/>
        </w:rPr>
        <w:t>асширение разнообразия метапредметных, модульных, вариативных и разноуровневых программ дополнительного образования, имеющих открытый и сетевой характер;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5562F2" w:rsidRPr="00E007BB">
        <w:rPr>
          <w:rFonts w:ascii="Times New Roman" w:hAnsi="Times New Roman" w:cs="Times New Roman"/>
          <w:sz w:val="26"/>
          <w:szCs w:val="26"/>
        </w:rPr>
        <w:t>п</w:t>
      </w:r>
      <w:r w:rsidRPr="00E007BB">
        <w:rPr>
          <w:rFonts w:ascii="Times New Roman" w:hAnsi="Times New Roman" w:cs="Times New Roman"/>
          <w:sz w:val="26"/>
          <w:szCs w:val="26"/>
        </w:rPr>
        <w:t>овышение</w:t>
      </w:r>
      <w:r w:rsidR="005562F2" w:rsidRPr="00E007BB">
        <w:rPr>
          <w:rFonts w:ascii="Times New Roman" w:hAnsi="Times New Roman" w:cs="Times New Roman"/>
          <w:sz w:val="26"/>
          <w:szCs w:val="26"/>
        </w:rPr>
        <w:t xml:space="preserve"> общей</w:t>
      </w:r>
      <w:r w:rsidRPr="00E007BB">
        <w:rPr>
          <w:rFonts w:ascii="Times New Roman" w:hAnsi="Times New Roman" w:cs="Times New Roman"/>
          <w:sz w:val="26"/>
          <w:szCs w:val="26"/>
        </w:rPr>
        <w:t xml:space="preserve"> вариативности, качества и доступности дополнительного образования;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5562F2" w:rsidRPr="00E007BB">
        <w:rPr>
          <w:rFonts w:ascii="Times New Roman" w:hAnsi="Times New Roman" w:cs="Times New Roman"/>
          <w:sz w:val="26"/>
          <w:szCs w:val="26"/>
        </w:rPr>
        <w:t>содержательное насыщение</w:t>
      </w:r>
      <w:r w:rsidRPr="00E007BB">
        <w:rPr>
          <w:rFonts w:ascii="Times New Roman" w:hAnsi="Times New Roman" w:cs="Times New Roman"/>
          <w:sz w:val="26"/>
          <w:szCs w:val="26"/>
        </w:rPr>
        <w:t xml:space="preserve"> инфраструктуры дополнительного образования детей;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5562F2" w:rsidRPr="00E007BB">
        <w:rPr>
          <w:rFonts w:ascii="Times New Roman" w:hAnsi="Times New Roman" w:cs="Times New Roman"/>
          <w:sz w:val="26"/>
          <w:szCs w:val="26"/>
        </w:rPr>
        <w:t>в</w:t>
      </w:r>
      <w:r w:rsidRPr="00E007BB">
        <w:rPr>
          <w:rFonts w:ascii="Times New Roman" w:hAnsi="Times New Roman" w:cs="Times New Roman"/>
          <w:sz w:val="26"/>
          <w:szCs w:val="26"/>
        </w:rPr>
        <w:t>недрение инструментов стимулирования расширения спектра программ дополнительного образования детей и развитие механизмов финансовой поддержки реализации программ дополнительного образования как на региональном, так и на муниципальном уровнях (в т.ч. программ, реализуемых негосударственным сектором);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61FF5" w:rsidRPr="00E007BB">
        <w:rPr>
          <w:rFonts w:ascii="Times New Roman" w:hAnsi="Times New Roman" w:cs="Times New Roman"/>
          <w:sz w:val="26"/>
          <w:szCs w:val="26"/>
        </w:rPr>
        <w:t>с</w:t>
      </w:r>
      <w:r w:rsidRPr="00E007BB">
        <w:rPr>
          <w:rFonts w:ascii="Times New Roman" w:hAnsi="Times New Roman" w:cs="Times New Roman"/>
          <w:sz w:val="26"/>
          <w:szCs w:val="26"/>
        </w:rPr>
        <w:t>оздание конкурентной среды, стимулирующей обновление содержания и повышение качества услуг дополнительного образования;</w:t>
      </w:r>
    </w:p>
    <w:p w:rsidR="00D43EDA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3F64A7" w:rsidRPr="00E007BB">
        <w:rPr>
          <w:rFonts w:ascii="Times New Roman" w:hAnsi="Times New Roman" w:cs="Times New Roman"/>
          <w:sz w:val="26"/>
          <w:szCs w:val="26"/>
        </w:rPr>
        <w:t>о</w:t>
      </w:r>
      <w:r w:rsidRPr="00E007BB">
        <w:rPr>
          <w:rFonts w:ascii="Times New Roman" w:hAnsi="Times New Roman" w:cs="Times New Roman"/>
          <w:sz w:val="26"/>
          <w:szCs w:val="26"/>
        </w:rPr>
        <w:t>беспечение открытости управления качеством услуг дополнительного образования детей;</w:t>
      </w:r>
    </w:p>
    <w:p w:rsidR="00F008FD" w:rsidRPr="00E007BB" w:rsidRDefault="00D43EDA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</w:t>
      </w:r>
      <w:r w:rsidR="003F64A7" w:rsidRPr="00E007BB">
        <w:rPr>
          <w:rFonts w:ascii="Times New Roman" w:hAnsi="Times New Roman" w:cs="Times New Roman"/>
          <w:sz w:val="26"/>
          <w:szCs w:val="26"/>
        </w:rPr>
        <w:t>р</w:t>
      </w:r>
      <w:r w:rsidRPr="00E007BB">
        <w:rPr>
          <w:rFonts w:ascii="Times New Roman" w:hAnsi="Times New Roman" w:cs="Times New Roman"/>
          <w:sz w:val="26"/>
          <w:szCs w:val="26"/>
        </w:rPr>
        <w:t>азвитие кадрового потенциала региональной систем</w:t>
      </w:r>
      <w:r w:rsidR="003F64A7" w:rsidRPr="00E007BB">
        <w:rPr>
          <w:rFonts w:ascii="Times New Roman" w:hAnsi="Times New Roman" w:cs="Times New Roman"/>
          <w:sz w:val="26"/>
          <w:szCs w:val="26"/>
        </w:rPr>
        <w:t>ы дополнительного образования;</w:t>
      </w:r>
    </w:p>
    <w:p w:rsidR="003F64A7" w:rsidRPr="00E007BB" w:rsidRDefault="003F64A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расширение инструментов тиражирования и бенчмаркинга успешного и эффективного опыта реализации практики дополнительного образования детей в регионах Р</w:t>
      </w:r>
      <w:r w:rsidR="0053233E" w:rsidRPr="00E007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007BB">
        <w:rPr>
          <w:rFonts w:ascii="Times New Roman" w:hAnsi="Times New Roman" w:cs="Times New Roman"/>
          <w:sz w:val="26"/>
          <w:szCs w:val="26"/>
        </w:rPr>
        <w:t>Ф</w:t>
      </w:r>
      <w:r w:rsidR="0053233E" w:rsidRPr="00E007BB">
        <w:rPr>
          <w:rFonts w:ascii="Times New Roman" w:hAnsi="Times New Roman" w:cs="Times New Roman"/>
          <w:sz w:val="26"/>
          <w:szCs w:val="26"/>
        </w:rPr>
        <w:t>едерации</w:t>
      </w:r>
      <w:r w:rsidRPr="00E007BB">
        <w:rPr>
          <w:rFonts w:ascii="Times New Roman" w:hAnsi="Times New Roman" w:cs="Times New Roman"/>
          <w:sz w:val="26"/>
          <w:szCs w:val="26"/>
        </w:rPr>
        <w:t>;</w:t>
      </w:r>
    </w:p>
    <w:p w:rsidR="003F64A7" w:rsidRPr="00E007BB" w:rsidRDefault="003F64A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- качественное расширение информационного пространства системы дополнительного образования детей в </w:t>
      </w:r>
      <w:r w:rsidR="009C5D3B" w:rsidRPr="00E007BB">
        <w:rPr>
          <w:rFonts w:ascii="Times New Roman" w:hAnsi="Times New Roman" w:cs="Times New Roman"/>
          <w:sz w:val="26"/>
          <w:szCs w:val="26"/>
        </w:rPr>
        <w:t>субъектах Российской Федерации</w:t>
      </w:r>
      <w:r w:rsidRPr="00E007BB">
        <w:rPr>
          <w:rFonts w:ascii="Times New Roman" w:hAnsi="Times New Roman" w:cs="Times New Roman"/>
          <w:sz w:val="26"/>
          <w:szCs w:val="26"/>
        </w:rPr>
        <w:t>;</w:t>
      </w:r>
    </w:p>
    <w:p w:rsidR="00232C96" w:rsidRPr="00E007BB" w:rsidRDefault="003F64A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внедрение инструментов работы с родительскими сообществами как субъектами региональной системы дополнительного образования детей.</w:t>
      </w:r>
    </w:p>
    <w:p w:rsidR="002376D8" w:rsidRPr="00E007BB" w:rsidRDefault="00EB1D4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Принципы внедрения моделей</w:t>
      </w:r>
      <w:r w:rsidRPr="00E007BB">
        <w:rPr>
          <w:rFonts w:ascii="Times New Roman" w:hAnsi="Times New Roman" w:cs="Times New Roman"/>
          <w:sz w:val="26"/>
          <w:szCs w:val="26"/>
        </w:rPr>
        <w:t>:</w:t>
      </w:r>
    </w:p>
    <w:p w:rsidR="009C5D3B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</w:t>
      </w:r>
      <w:r w:rsidR="00EB1D4F" w:rsidRPr="00E007BB">
        <w:rPr>
          <w:rFonts w:ascii="Times New Roman" w:hAnsi="Times New Roman" w:cs="Times New Roman"/>
          <w:sz w:val="26"/>
          <w:szCs w:val="26"/>
        </w:rPr>
        <w:t xml:space="preserve"> Открытость.</w:t>
      </w:r>
      <w:r w:rsidR="00C57E20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</w:t>
      </w:r>
      <w:r w:rsidR="009C67C6" w:rsidRPr="00E007BB">
        <w:rPr>
          <w:rFonts w:ascii="Times New Roman" w:hAnsi="Times New Roman" w:cs="Times New Roman"/>
          <w:sz w:val="26"/>
          <w:szCs w:val="26"/>
        </w:rPr>
        <w:t>риоритеты системы образования, следующей принципам открытости, определяются индивидуальными познавательными потребностями, интересами и жизненными стратегиями детей и молодёжи. Такое образование ориентировано на то, чтобы создать оптимальную инфраструктуру и целостное содержательное пространство, обеспечивающее поддержку и развитие данных потребностей, интересов и жизненных стратегий на уровне региона и муниципалитетов в частности. Для открытого образование характерно то, что его цели и задачи определяются не только конкретными ведомственными структурами, но и родительским сообществом, некоммерческим сектором, предпринимательскими сообществами и общими приоритетами региона и муниципалитетов.</w:t>
      </w:r>
    </w:p>
    <w:p w:rsidR="009C5D3B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2. </w:t>
      </w:r>
      <w:r w:rsidR="00EB1D4F" w:rsidRPr="00E007BB">
        <w:rPr>
          <w:rFonts w:ascii="Times New Roman" w:hAnsi="Times New Roman" w:cs="Times New Roman"/>
          <w:sz w:val="26"/>
          <w:szCs w:val="26"/>
        </w:rPr>
        <w:t>Клиентоориентированность.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Под клиентоориентированностью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Pr="00E007BB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="009C67C6" w:rsidRPr="00E007BB">
        <w:rPr>
          <w:rFonts w:ascii="Times New Roman" w:hAnsi="Times New Roman" w:cs="Times New Roman"/>
          <w:sz w:val="26"/>
          <w:szCs w:val="26"/>
        </w:rPr>
        <w:t>способность того или иного субъекта открытой системы дополнительного образования исследовать, прогнозировать, учитывать в собственной деятельности максимальную полноту интересов и дефицитов пользователя услуг открытого дополнительного образования. Клиентоориентированность предполагает выстраивание образовательн</w:t>
      </w:r>
      <w:r w:rsidRPr="00E007BB">
        <w:rPr>
          <w:rFonts w:ascii="Times New Roman" w:hAnsi="Times New Roman" w:cs="Times New Roman"/>
          <w:sz w:val="26"/>
          <w:szCs w:val="26"/>
        </w:rPr>
        <w:t>ого процесса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Pr="00E007BB">
        <w:rPr>
          <w:rFonts w:ascii="Times New Roman" w:hAnsi="Times New Roman" w:cs="Times New Roman"/>
          <w:sz w:val="26"/>
          <w:szCs w:val="26"/>
        </w:rPr>
        <w:t>(его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содержания, описания, структуры </w:t>
      </w:r>
      <w:r w:rsidRPr="00E007BB">
        <w:rPr>
          <w:rFonts w:ascii="Times New Roman" w:hAnsi="Times New Roman" w:cs="Times New Roman"/>
          <w:sz w:val="26"/>
          <w:szCs w:val="26"/>
        </w:rPr>
        <w:t>и т.д.) таким образом, чтобы он был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понят</w:t>
      </w:r>
      <w:r w:rsidRPr="00E007BB">
        <w:rPr>
          <w:rFonts w:ascii="Times New Roman" w:hAnsi="Times New Roman" w:cs="Times New Roman"/>
          <w:sz w:val="26"/>
          <w:szCs w:val="26"/>
        </w:rPr>
        <w:t xml:space="preserve">ен </w:t>
      </w:r>
      <w:r w:rsidRPr="00E007BB">
        <w:rPr>
          <w:rFonts w:ascii="Times New Roman" w:hAnsi="Times New Roman" w:cs="Times New Roman"/>
          <w:sz w:val="26"/>
          <w:szCs w:val="26"/>
        </w:rPr>
        <w:lastRenderedPageBreak/>
        <w:t>тем, на кого данный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Pr="00E007BB">
        <w:rPr>
          <w:rFonts w:ascii="Times New Roman" w:hAnsi="Times New Roman" w:cs="Times New Roman"/>
          <w:sz w:val="26"/>
          <w:szCs w:val="26"/>
        </w:rPr>
        <w:t>процесс направлен. Это предполагает</w:t>
      </w:r>
      <w:r w:rsidR="009C67C6" w:rsidRPr="00E007BB">
        <w:rPr>
          <w:rFonts w:ascii="Times New Roman" w:hAnsi="Times New Roman" w:cs="Times New Roman"/>
          <w:sz w:val="26"/>
          <w:szCs w:val="26"/>
        </w:rPr>
        <w:t xml:space="preserve"> как изначальное проектирование самих образовательных практик доступным для понимания обывателя образом, так и предельно адресное последующее информирование своих благополучателей.</w:t>
      </w:r>
    </w:p>
    <w:p w:rsidR="009C5D3B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</w:t>
      </w:r>
      <w:r w:rsidR="00EB1D4F" w:rsidRPr="00E007BB">
        <w:rPr>
          <w:rFonts w:ascii="Times New Roman" w:hAnsi="Times New Roman" w:cs="Times New Roman"/>
          <w:sz w:val="26"/>
          <w:szCs w:val="26"/>
        </w:rPr>
        <w:t xml:space="preserve"> Практикоориентированность.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9C5D3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Согласно устоявшейся практике системы образования устанавливается, что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если школа призвана ввести </w:t>
      </w:r>
      <w:r w:rsidRPr="00E007BB">
        <w:rPr>
          <w:rFonts w:ascii="Times New Roman" w:hAnsi="Times New Roman" w:cs="Times New Roman"/>
          <w:sz w:val="26"/>
          <w:szCs w:val="26"/>
        </w:rPr>
        <w:t>обучающегося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в мир наук, то современное дополнительное образование вводит взрослеющего человека в мир практик. Мир профессий основан не на знаниях, а на </w:t>
      </w:r>
      <w:r w:rsidRPr="00E007BB">
        <w:rPr>
          <w:rFonts w:ascii="Times New Roman" w:hAnsi="Times New Roman" w:cs="Times New Roman"/>
          <w:sz w:val="26"/>
          <w:szCs w:val="26"/>
        </w:rPr>
        <w:t xml:space="preserve">компетенциях и 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технологиях. </w:t>
      </w:r>
      <w:r w:rsidR="00962BD0" w:rsidRPr="00E007BB">
        <w:rPr>
          <w:rFonts w:ascii="Times New Roman" w:hAnsi="Times New Roman" w:cs="Times New Roman"/>
          <w:sz w:val="26"/>
          <w:szCs w:val="26"/>
        </w:rPr>
        <w:t>При этом, с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ложность технологий </w:t>
      </w:r>
      <w:r w:rsidR="00962BD0" w:rsidRPr="00E007BB">
        <w:rPr>
          <w:rFonts w:ascii="Times New Roman" w:hAnsi="Times New Roman" w:cs="Times New Roman"/>
          <w:sz w:val="26"/>
          <w:szCs w:val="26"/>
        </w:rPr>
        <w:t xml:space="preserve">определяется сложностью задач, а профессии – 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в решении этих задач. Данный принцип предполагает: с одной стороны, что система дополнительного образования позволяет учащемуся «выходить» за границы образовательных </w:t>
      </w:r>
      <w:r w:rsidR="00962BD0" w:rsidRPr="00E007BB">
        <w:rPr>
          <w:rFonts w:ascii="Times New Roman" w:hAnsi="Times New Roman" w:cs="Times New Roman"/>
          <w:sz w:val="26"/>
          <w:szCs w:val="26"/>
        </w:rPr>
        <w:t>организаций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во время осуществления образовательного проце</w:t>
      </w:r>
      <w:r w:rsidR="00962BD0" w:rsidRPr="00E007BB">
        <w:rPr>
          <w:rFonts w:ascii="Times New Roman" w:hAnsi="Times New Roman" w:cs="Times New Roman"/>
          <w:sz w:val="26"/>
          <w:szCs w:val="26"/>
        </w:rPr>
        <w:t>сса и обучаться на предприятиях или в бизнес-среде и другой социальной-среде,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общаясь с экспертом и т.д., а образовательная программа будет способна учитывать результаты, полученные в ходе такого рода обучения</w:t>
      </w:r>
      <w:r w:rsidR="00962BD0" w:rsidRPr="00E007BB">
        <w:rPr>
          <w:rFonts w:ascii="Times New Roman" w:hAnsi="Times New Roman" w:cs="Times New Roman"/>
          <w:sz w:val="26"/>
          <w:szCs w:val="26"/>
        </w:rPr>
        <w:t xml:space="preserve"> (неформальное образование)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. С другой стороны, данный принцип подразумевает то, что в образовательные </w:t>
      </w:r>
      <w:r w:rsidR="00962BD0" w:rsidRPr="00E007BB">
        <w:rPr>
          <w:rFonts w:ascii="Times New Roman" w:hAnsi="Times New Roman" w:cs="Times New Roman"/>
          <w:sz w:val="26"/>
          <w:szCs w:val="26"/>
        </w:rPr>
        <w:t>организации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и программы будут «входить» представители реальных практик в качестве наставников, тьюторов, кураторов и преподавателей.</w:t>
      </w:r>
    </w:p>
    <w:p w:rsidR="00962BD0" w:rsidRPr="00E007BB" w:rsidRDefault="00962BD0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4.</w:t>
      </w:r>
      <w:r w:rsidR="00EB1D4F" w:rsidRPr="00E007BB">
        <w:rPr>
          <w:rFonts w:ascii="Times New Roman" w:hAnsi="Times New Roman" w:cs="Times New Roman"/>
          <w:sz w:val="26"/>
          <w:szCs w:val="26"/>
        </w:rPr>
        <w:t xml:space="preserve"> Сетевая распределённость.</w:t>
      </w:r>
      <w:r w:rsidR="00D9754F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26522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Да</w:t>
      </w:r>
      <w:r w:rsidR="00D254E4" w:rsidRPr="00E007BB">
        <w:rPr>
          <w:rFonts w:ascii="Times New Roman" w:hAnsi="Times New Roman" w:cs="Times New Roman"/>
          <w:sz w:val="26"/>
          <w:szCs w:val="26"/>
        </w:rPr>
        <w:t xml:space="preserve">нный принцип предполагает, что при построении системы дополнительного образования в регионе, её элементы будут распределены между множеством субъектов и структур, реализующих разные функции и не дублирующие друг друга. Такая система предполагает, что разные учреждения, образовательные программы и педагогические коллективы, реализующие их, принципиально чем-либо отличаются друг от друга и существуют для того, чтобы разным образом дополнять общую деятельность, а не воспроизводить её одинаковым образом. Такое взаимодополнение может выражаться в закреплении между разными субъектами каких-либо собственных, уникальных для региональной системы дополнительного образования ресурсов, специализированных кадров, методических свойств практики и т.д. Для следования данному принципу уже существуют некоторые инфраструктурные и нормативные основания, выражающиеся в </w:t>
      </w:r>
      <w:r w:rsidR="005E3818" w:rsidRPr="00E007BB">
        <w:rPr>
          <w:rFonts w:ascii="Times New Roman" w:hAnsi="Times New Roman" w:cs="Times New Roman"/>
          <w:sz w:val="26"/>
          <w:szCs w:val="26"/>
        </w:rPr>
        <w:t>заключаемых договорах о</w:t>
      </w:r>
      <w:r w:rsidR="003C37B2" w:rsidRPr="00E007BB">
        <w:rPr>
          <w:rFonts w:ascii="Times New Roman" w:hAnsi="Times New Roman" w:cs="Times New Roman"/>
          <w:sz w:val="26"/>
          <w:szCs w:val="26"/>
        </w:rPr>
        <w:t xml:space="preserve"> сетевой форме реализации </w:t>
      </w:r>
      <w:r w:rsidR="003C37B2" w:rsidRPr="00E007BB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образовательной программы и (или) </w:t>
      </w:r>
      <w:r w:rsidR="003C37B2" w:rsidRPr="00E007BB">
        <w:rPr>
          <w:rFonts w:ascii="Times New Roman" w:hAnsi="Times New Roman" w:cs="Times New Roman"/>
          <w:sz w:val="26"/>
          <w:szCs w:val="26"/>
        </w:rPr>
        <w:br/>
        <w:t>о</w:t>
      </w:r>
      <w:r w:rsidR="005E3818" w:rsidRPr="00E007BB">
        <w:rPr>
          <w:rFonts w:ascii="Times New Roman" w:hAnsi="Times New Roman" w:cs="Times New Roman"/>
          <w:sz w:val="26"/>
          <w:szCs w:val="26"/>
        </w:rPr>
        <w:t xml:space="preserve"> сетевом </w:t>
      </w:r>
      <w:r w:rsidR="003C37B2" w:rsidRPr="00E007BB">
        <w:rPr>
          <w:rFonts w:ascii="Times New Roman" w:hAnsi="Times New Roman" w:cs="Times New Roman"/>
          <w:sz w:val="26"/>
          <w:szCs w:val="26"/>
        </w:rPr>
        <w:t>взаимодействии</w:t>
      </w:r>
      <w:r w:rsidR="005E3818" w:rsidRPr="00E007BB">
        <w:rPr>
          <w:rFonts w:ascii="Times New Roman" w:hAnsi="Times New Roman" w:cs="Times New Roman"/>
          <w:sz w:val="26"/>
          <w:szCs w:val="26"/>
        </w:rPr>
        <w:t>.</w:t>
      </w:r>
    </w:p>
    <w:p w:rsidR="00EB1D4F" w:rsidRPr="00E007BB" w:rsidRDefault="002262BB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Базовые м</w:t>
      </w:r>
      <w:r w:rsidR="00EB1D4F" w:rsidRPr="00E007BB">
        <w:rPr>
          <w:rFonts w:ascii="Times New Roman" w:hAnsi="Times New Roman" w:cs="Times New Roman"/>
          <w:b/>
          <w:sz w:val="26"/>
          <w:szCs w:val="26"/>
        </w:rPr>
        <w:t>еханизмы</w:t>
      </w:r>
      <w:r w:rsidR="003C37B2" w:rsidRPr="00E007BB">
        <w:rPr>
          <w:rFonts w:ascii="Times New Roman" w:hAnsi="Times New Roman" w:cs="Times New Roman"/>
          <w:b/>
          <w:sz w:val="26"/>
          <w:szCs w:val="26"/>
        </w:rPr>
        <w:t xml:space="preserve"> внедрения моделей</w:t>
      </w:r>
      <w:r w:rsidR="003C37B2" w:rsidRPr="00E007BB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7B42C0" w:rsidRPr="00E007BB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="00EB1D4F" w:rsidRPr="00E007BB">
        <w:rPr>
          <w:rFonts w:ascii="Times New Roman" w:hAnsi="Times New Roman" w:cs="Times New Roman"/>
          <w:sz w:val="26"/>
          <w:szCs w:val="26"/>
        </w:rPr>
        <w:t>:</w:t>
      </w:r>
    </w:p>
    <w:p w:rsidR="003C37B2" w:rsidRPr="00E007BB" w:rsidRDefault="003C37B2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Экспертные органы. </w:t>
      </w:r>
    </w:p>
    <w:p w:rsidR="003C37B2" w:rsidRPr="00E007BB" w:rsidRDefault="003C37B2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Ряд типовых моделей предполагает формирование экспертной платформы и учреждение регионального (муниципального) экспертного совета. Подобный экспертный совет уже может функционировать в регионе – в таком случае необходимо убедиться в том, что в компетенцию членов совета входит владение вопросами дополнительного образования детей, что уровень данной компетенции позволяет осуществлять экспертизу программ и практик дополнительного образования детей. При этом от членов совета будет требоваться участие в разных мероприятиях, предполагающих ведение консультационной и экспертно-оценочной деятельности. </w:t>
      </w:r>
    </w:p>
    <w:p w:rsidR="003C37B2" w:rsidRPr="00E007BB" w:rsidRDefault="003C37B2" w:rsidP="003C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Целесообразно сформировать «резервный» пул экспертов, компетентных в разных вопросах и сегментах сферы дополнительного образования детей, которых также можно будет привлекать на разные мероприятия как в очном, так и в заочном форматах.</w:t>
      </w:r>
    </w:p>
    <w:p w:rsidR="003C37B2" w:rsidRPr="00E007BB" w:rsidRDefault="003C37B2" w:rsidP="003C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 число экспертов следует привлекать как непосредственных представителей сферы дополнительного образования детей, так и представителей иных позиций, заинтересованных в результатах деятельности данной области (например, представителей производственного сектора, бизнес, предпринимательских и социально-ориентированных структур и т.д.).</w:t>
      </w:r>
    </w:p>
    <w:p w:rsidR="003C37B2" w:rsidRPr="00E007BB" w:rsidRDefault="003C37B2" w:rsidP="003C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Функциональность экспертной платформы повысится в том случае, если разделить экспертов по условным группам, отражающим суть их специализации. Например, отдельно можно выделить людей, более всего компетентных в вопросах организации условий и инфраструктурного обеспечения программ дополнительного образования, в другую группу – специалистов в области содержательного проектирования программ дополнительного образования; можно выделять экспертов, специализирующиеся на разных возрастах и контингенте и т.д. </w:t>
      </w:r>
    </w:p>
    <w:p w:rsidR="003C37B2" w:rsidRPr="00E007BB" w:rsidRDefault="003C37B2" w:rsidP="003C3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Отмечается, что экспертные органы, при их эффективной организации </w:t>
      </w:r>
      <w:r w:rsidRPr="00E007BB">
        <w:rPr>
          <w:rFonts w:ascii="Times New Roman" w:hAnsi="Times New Roman" w:cs="Times New Roman"/>
          <w:sz w:val="26"/>
          <w:szCs w:val="26"/>
        </w:rPr>
        <w:br/>
        <w:t xml:space="preserve">и координации, выступают в качестве основополагающей опоры при внедрении </w:t>
      </w:r>
      <w:r w:rsidRPr="00E007BB">
        <w:rPr>
          <w:rFonts w:ascii="Times New Roman" w:hAnsi="Times New Roman" w:cs="Times New Roman"/>
          <w:sz w:val="26"/>
          <w:szCs w:val="26"/>
        </w:rPr>
        <w:br/>
        <w:t xml:space="preserve">и реализации разных организационно-управленческих схем в системе дополнительного образования, т.к. способны взять на себя многие содержательно-аналитические функции. В Приложении 1 к настоящим методическим рекомендациям приводится пример Положения о региональном экспертном совете. 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Маркетинг.</w:t>
      </w:r>
      <w:r w:rsidR="007B42C0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B4C" w:rsidRPr="00E007BB" w:rsidRDefault="007B42C0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Внедрение и реализация типовых моделей предполагает выполнение комплекса маркетинговых мероприятий, которые обосновывают целесообразность реализации тех или иных образовательных услуг, а также появление новых. Внедрение маркетинговых механизмов, сопровождающих те или иные образовательные практики или организационно-управленческие действия, направлено на обеспечение исследований разных субъектов образовательного процесса в сфере дополнительного образования: детей, родителей, педагогов, руководителей образовательных организаций, представителей реального сектора экономики и т.д. Как правило, каждому из субъектов </w:t>
      </w:r>
      <w:r w:rsidR="00CA2B4C" w:rsidRPr="00E007BB">
        <w:rPr>
          <w:rFonts w:ascii="Times New Roman" w:hAnsi="Times New Roman" w:cs="Times New Roman"/>
          <w:sz w:val="26"/>
          <w:szCs w:val="26"/>
        </w:rPr>
        <w:t xml:space="preserve">свойственно наличие собственных интересов и представлений о сущности образовательного процесса. Исследование таких интересов и потребностей заинтересованных сторон позволяет выстроить систему дополнительного образования детей наиболее адекватным образом. </w:t>
      </w:r>
    </w:p>
    <w:p w:rsidR="00EB1D4F" w:rsidRPr="00E007BB" w:rsidRDefault="00CA2B4C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Каждая типовая модель подразумевает свои частные вариации осуществления маркетинговых мероприятий, раскрывающихся в непосредственных действиях по внедрению типовой модели.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Конкурсные мероприятия.</w:t>
      </w:r>
      <w:r w:rsidR="00E5725C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E5725C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Конкурс является процедурой экспертизы и оценки проектов и программ, разработанных в целях развития региональной системы дополнительного образования детей, предполагающая поддержку наиболее эффективных и продуктивных форматов, направленных на достижение целей и приоритетов развития региональной системы дополнительного образования детей.</w:t>
      </w:r>
    </w:p>
    <w:p w:rsidR="00580E03" w:rsidRPr="00E007BB" w:rsidRDefault="00580E03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Конкурс является одним из главных механизмов увеличения содержательного и методического разнообразия в системе дополнительного образования региона, инициирования появления новых образовательных программ и отдельных форматов и методик, отвечающих потребностям целевой аудитории и задачам социального и социокультурного развития региона, создания возможностей для работы перспективных педагогических кадров, разработчиков, менеджеров системы образования, вовлечения в процесс развития дополнительного образования субъектов из числа коммерческих и общественных организаций.</w:t>
      </w:r>
    </w:p>
    <w:p w:rsidR="00BA5EA8" w:rsidRPr="00E007BB" w:rsidRDefault="00BA5EA8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Конкурсы являются тем типом механизма, который позволяет привлечь большую </w:t>
      </w:r>
      <w:r w:rsidR="00FC1E5B" w:rsidRPr="00E007BB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165270" w:rsidRPr="00E007BB">
        <w:rPr>
          <w:rFonts w:ascii="Times New Roman" w:hAnsi="Times New Roman" w:cs="Times New Roman"/>
          <w:sz w:val="26"/>
          <w:szCs w:val="26"/>
        </w:rPr>
        <w:t>востребованных сегодня субъектов дополнительного образования: некоммерческий сектор, свободные педагогические коллективы, социально ориентированные некоммерческие организации и т.д.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Муниципальные опорные центры.</w:t>
      </w:r>
      <w:r w:rsidR="00165270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165270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Структура (сеть структур), отслеживающая и координирующая деятельность по реализации моделей развития дополнительного образования детей в пространстве конкретного муниципалитета или района. Муниципальный опорный центр производит систематическую аналитику реализуемых на территории муниципалитета и района программ, имеет представления об антропологической ситуации в муниципалитетах района, а также, поддерживает коммуникацию с иными ключевыми структурами «на местах», участвует в совместных семинарах и вебинарах с целью совместного адекватного обобщения ситуации в дополнительном образовании всего региона.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Вовлечение внешних секторов.</w:t>
      </w:r>
      <w:r w:rsidR="00E248E9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AA413E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Данный механизм складывается из комплекса программных действий</w:t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, которые связаны с привлечение в сферу дополнительного образования представителей из реальных секторов экономики, политики, управления, науки и иных областей практики. Сегодня </w:t>
      </w:r>
      <w:r w:rsidR="003C37B2" w:rsidRPr="00E007BB">
        <w:rPr>
          <w:rFonts w:ascii="Times New Roman" w:hAnsi="Times New Roman" w:cs="Times New Roman"/>
          <w:sz w:val="26"/>
          <w:szCs w:val="26"/>
        </w:rPr>
        <w:t>обучающийся</w:t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 испытывают большой дефицит </w:t>
      </w:r>
      <w:r w:rsidR="003C37B2" w:rsidRPr="00E007BB">
        <w:rPr>
          <w:rFonts w:ascii="Times New Roman" w:hAnsi="Times New Roman" w:cs="Times New Roman"/>
          <w:sz w:val="26"/>
          <w:szCs w:val="26"/>
        </w:rPr>
        <w:br/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в контакте с реальной </w:t>
      </w:r>
      <w:r w:rsidR="003C37B2" w:rsidRPr="00E007BB">
        <w:rPr>
          <w:rFonts w:ascii="Times New Roman" w:hAnsi="Times New Roman" w:cs="Times New Roman"/>
          <w:sz w:val="26"/>
          <w:szCs w:val="26"/>
        </w:rPr>
        <w:t xml:space="preserve">производственной и экономической </w:t>
      </w:r>
      <w:r w:rsidR="00E6120F" w:rsidRPr="00E007BB">
        <w:rPr>
          <w:rFonts w:ascii="Times New Roman" w:hAnsi="Times New Roman" w:cs="Times New Roman"/>
          <w:sz w:val="26"/>
          <w:szCs w:val="26"/>
        </w:rPr>
        <w:t>деятельностью, её представителями и соответствующей инфраструктурой. Но именно дополнительное образование должно выступать в качестве такого пространства, которое предоставляет максимум возможностей для самоопределения и построения индивидуальных образовательных, жизненных стратегий детей.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Субъекты других сфер деятельности, в которые, предполагается, нынешние </w:t>
      </w:r>
      <w:r w:rsidR="003C37B2" w:rsidRPr="00E007BB">
        <w:rPr>
          <w:rFonts w:ascii="Times New Roman" w:hAnsi="Times New Roman" w:cs="Times New Roman"/>
          <w:sz w:val="26"/>
          <w:szCs w:val="26"/>
        </w:rPr>
        <w:t>обучающиеся</w:t>
      </w:r>
      <w:r w:rsidRPr="00E007BB">
        <w:rPr>
          <w:rFonts w:ascii="Times New Roman" w:hAnsi="Times New Roman" w:cs="Times New Roman"/>
          <w:sz w:val="26"/>
          <w:szCs w:val="26"/>
        </w:rPr>
        <w:t xml:space="preserve"> непосредственно включатся в будущем (в статусе молодых профессионалов), могут выступать в разных статусах: 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как ресурсные площадки, предоставляющие профессионально-ориентированную инфраструктуру;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как площадки для стажировки;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специалисты из данных областей могут выступать в качестве: экспертов, наставников, метров, тьюторов или преподавателей.</w:t>
      </w:r>
    </w:p>
    <w:p w:rsidR="00E6120F" w:rsidRPr="00E007BB" w:rsidRDefault="00E6120F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Данные механизмы направлены на интенсивную интеграцию социально-экономических и социокультурных сфер человеческой деятельности в пространство и содержание разворачивания программ дополнительного образования.</w:t>
      </w:r>
    </w:p>
    <w:p w:rsidR="003C37B2" w:rsidRPr="00E007BB" w:rsidRDefault="00EB1D4F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Непрерывная работа с кадрами.</w:t>
      </w:r>
      <w:r w:rsidR="00E6120F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D4F" w:rsidRPr="00E007BB" w:rsidRDefault="00E6120F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Строится исходя из представления о всех мероприятиях, которые реализуются в логике развития сферы дополнительного образования региона как тех, которые способны выступать в качестве образовательного ресурса для педагогов дополнительного образования.</w:t>
      </w:r>
    </w:p>
    <w:p w:rsidR="00E6120F" w:rsidRPr="00E007BB" w:rsidRDefault="0044353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Обучение может быть реализовано как в формате стандартных курсов повышения квалификации, так и интенсивных кадровых школ, которые вплетены в структуру и программу каких-либо иных мероприятий (например, конкурс образовательных программ) и подразумевают краткосрочные</w:t>
      </w:r>
      <w:r w:rsidR="003C37B2" w:rsidRPr="00E007BB">
        <w:rPr>
          <w:rFonts w:ascii="Times New Roman" w:hAnsi="Times New Roman" w:cs="Times New Roman"/>
          <w:sz w:val="26"/>
          <w:szCs w:val="26"/>
        </w:rPr>
        <w:t xml:space="preserve"> (в том числе дистанционные)</w:t>
      </w:r>
      <w:r w:rsidRPr="00E007BB">
        <w:rPr>
          <w:rFonts w:ascii="Times New Roman" w:hAnsi="Times New Roman" w:cs="Times New Roman"/>
          <w:sz w:val="26"/>
          <w:szCs w:val="26"/>
        </w:rPr>
        <w:t xml:space="preserve"> семинары с педаго</w:t>
      </w:r>
      <w:r w:rsidR="003C37B2" w:rsidRPr="00E007BB">
        <w:rPr>
          <w:rFonts w:ascii="Times New Roman" w:hAnsi="Times New Roman" w:cs="Times New Roman"/>
          <w:sz w:val="26"/>
          <w:szCs w:val="26"/>
        </w:rPr>
        <w:t>гами-участниками. В этом смысле</w:t>
      </w:r>
      <w:r w:rsidRPr="00E007BB">
        <w:rPr>
          <w:rFonts w:ascii="Times New Roman" w:hAnsi="Times New Roman" w:cs="Times New Roman"/>
          <w:sz w:val="26"/>
          <w:szCs w:val="26"/>
        </w:rPr>
        <w:t xml:space="preserve"> важно рассмотреть все потенциально образовательные возможности, скрытые в тех или иных программах и площадках и осуществить попытку по использованию данного потенциала. </w:t>
      </w:r>
    </w:p>
    <w:p w:rsidR="00443537" w:rsidRPr="00E007BB" w:rsidRDefault="0044353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Реализации данного механизма также могут способствовать организационно-управленческие программы по обмену профессиональным опытом между педагогическими коллективами, которые могут быть реализованы как отдельными ресурсными площадками (в т.ч. онлайн-платформами), так и за счёт выделения специализированных экспериментальных площадок (см. </w:t>
      </w:r>
      <w:r w:rsidR="007028D8" w:rsidRPr="00E007BB">
        <w:rPr>
          <w:rFonts w:ascii="Times New Roman" w:hAnsi="Times New Roman" w:cs="Times New Roman"/>
          <w:sz w:val="26"/>
          <w:szCs w:val="26"/>
        </w:rPr>
        <w:t>Приложение 2</w:t>
      </w:r>
      <w:r w:rsidRPr="00E007BB">
        <w:rPr>
          <w:rFonts w:ascii="Times New Roman" w:hAnsi="Times New Roman" w:cs="Times New Roman"/>
          <w:sz w:val="26"/>
          <w:szCs w:val="26"/>
        </w:rPr>
        <w:t xml:space="preserve"> как пример организации такого рода площадки), функционирующих как центры для педагогической стажировки.</w:t>
      </w:r>
    </w:p>
    <w:p w:rsidR="003C37B2" w:rsidRPr="00E007BB" w:rsidRDefault="00953337" w:rsidP="003C37B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Организация навигации в образовательном пространстве.</w:t>
      </w:r>
      <w:r w:rsidR="00443537"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337" w:rsidRPr="00E007BB" w:rsidRDefault="00443537" w:rsidP="003C3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Предполагает реализацию комплекса мер по оформлению, становлению, развитию и поддержанию разнообразных информационных ресурсов, полезных как для педагогических коллективов (с методической точки зрения), так и для непосредственных благополучателей системы дополнительного образования региона.</w:t>
      </w:r>
    </w:p>
    <w:p w:rsidR="00443537" w:rsidRPr="00E007BB" w:rsidRDefault="0044353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Ключевым инструментом реализации такого механизма является концептуальное и целостное проектирование и запуск образовательного навигатора - информационно-содержательный ресурс, направленный </w:t>
      </w:r>
      <w:r w:rsidR="003C37B2" w:rsidRPr="00E007BB">
        <w:rPr>
          <w:rFonts w:ascii="Times New Roman" w:hAnsi="Times New Roman" w:cs="Times New Roman"/>
          <w:sz w:val="26"/>
          <w:szCs w:val="26"/>
        </w:rPr>
        <w:t>помощь</w:t>
      </w: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  <w:r w:rsidR="003C37B2" w:rsidRPr="00E007BB">
        <w:rPr>
          <w:rFonts w:ascii="Times New Roman" w:hAnsi="Times New Roman" w:cs="Times New Roman"/>
          <w:sz w:val="26"/>
          <w:szCs w:val="26"/>
        </w:rPr>
        <w:t>семьям выбрать и попасть на</w:t>
      </w:r>
      <w:r w:rsidRPr="00E007BB">
        <w:rPr>
          <w:rFonts w:ascii="Times New Roman" w:hAnsi="Times New Roman" w:cs="Times New Roman"/>
          <w:sz w:val="26"/>
          <w:szCs w:val="26"/>
        </w:rPr>
        <w:t xml:space="preserve"> ту или иную образовательную программу (или конкретный модуль/интенсивную школу), которые позволят</w:t>
      </w:r>
      <w:r w:rsidR="003803DC" w:rsidRPr="00E007BB">
        <w:rPr>
          <w:rFonts w:ascii="Times New Roman" w:hAnsi="Times New Roman" w:cs="Times New Roman"/>
          <w:sz w:val="26"/>
          <w:szCs w:val="26"/>
        </w:rPr>
        <w:t xml:space="preserve"> ребенку</w:t>
      </w:r>
      <w:r w:rsidRPr="00E007BB">
        <w:rPr>
          <w:rFonts w:ascii="Times New Roman" w:hAnsi="Times New Roman" w:cs="Times New Roman"/>
          <w:sz w:val="26"/>
          <w:szCs w:val="26"/>
        </w:rPr>
        <w:t xml:space="preserve"> человеку удовлетворить свои образовательные потребности. Образовательный навигатор содержит в себе календарь региональных и муниципальных образовательных мероприятий и событий, их аннотированное описание, условие попадания в них, контакты и сопутствующую информацию, обеспечивающих беспрепятственный контакт молодого человека с организаторами.</w:t>
      </w:r>
    </w:p>
    <w:p w:rsidR="00C00657" w:rsidRPr="00E007BB" w:rsidRDefault="00C0065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32C" w:rsidRPr="00E007BB" w:rsidRDefault="0010432C" w:rsidP="00076D6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498003591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</w:t>
      </w:r>
      <w:r w:rsidR="00B05045" w:rsidRPr="00E007BB">
        <w:rPr>
          <w:rFonts w:ascii="Times New Roman" w:hAnsi="Times New Roman" w:cs="Times New Roman"/>
          <w:b/>
          <w:color w:val="auto"/>
          <w:sz w:val="26"/>
          <w:szCs w:val="26"/>
        </w:rPr>
        <w:t>Н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>ормативно-правово</w:t>
      </w:r>
      <w:r w:rsidR="00B05045" w:rsidRPr="00E007BB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обеспечени</w:t>
      </w:r>
      <w:r w:rsidR="00B05045" w:rsidRPr="00E007BB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внедрения типовых моделей</w:t>
      </w:r>
      <w:r w:rsidR="00463BE9" w:rsidRPr="00E007BB">
        <w:rPr>
          <w:rStyle w:val="a6"/>
          <w:rFonts w:ascii="Times New Roman" w:hAnsi="Times New Roman" w:cs="Times New Roman"/>
          <w:color w:val="auto"/>
          <w:sz w:val="26"/>
          <w:szCs w:val="26"/>
        </w:rPr>
        <w:footnoteReference w:id="3"/>
      </w:r>
      <w:r w:rsidRPr="00E007BB">
        <w:rPr>
          <w:rFonts w:ascii="Times New Roman" w:hAnsi="Times New Roman" w:cs="Times New Roman"/>
          <w:color w:val="auto"/>
          <w:sz w:val="26"/>
          <w:szCs w:val="26"/>
        </w:rPr>
        <w:t>.</w:t>
      </w:r>
      <w:bookmarkEnd w:id="2"/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Федеральный закон от 29 декабря 2012 г. </w:t>
      </w:r>
      <w:r w:rsidR="003803DC" w:rsidRPr="00E007BB">
        <w:rPr>
          <w:rFonts w:ascii="Times New Roman" w:hAnsi="Times New Roman" w:cs="Times New Roman"/>
          <w:sz w:val="26"/>
          <w:szCs w:val="26"/>
        </w:rPr>
        <w:t>№</w:t>
      </w:r>
      <w:r w:rsidRPr="00E007BB">
        <w:rPr>
          <w:rFonts w:ascii="Times New Roman" w:hAnsi="Times New Roman" w:cs="Times New Roman"/>
          <w:sz w:val="26"/>
          <w:szCs w:val="26"/>
        </w:rPr>
        <w:t xml:space="preserve"> 273-ФЗ «Об образовании в Российской Федерации» (в частности, статьёй 75 «Дополнительное образование детей и взрослых»)</w:t>
      </w:r>
    </w:p>
    <w:p w:rsidR="003803DC" w:rsidRPr="00E007BB" w:rsidRDefault="003803DC" w:rsidP="003803D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Паспорт приоритетного проекта «Доступное дополнительное образования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(протокол от 30 ноября 2016 г. № 11)</w:t>
      </w:r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2014г. №1726-р</w:t>
      </w:r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(Минобрнауки</w:t>
      </w:r>
      <w:r w:rsidR="003803DC" w:rsidRPr="00E007BB">
        <w:rPr>
          <w:rFonts w:ascii="Times New Roman" w:hAnsi="Times New Roman" w:cs="Times New Roman"/>
          <w:sz w:val="26"/>
          <w:szCs w:val="26"/>
        </w:rPr>
        <w:t xml:space="preserve"> России) от 29 августа 2013 г. №</w:t>
      </w:r>
      <w:r w:rsidRPr="00E007BB">
        <w:rPr>
          <w:rFonts w:ascii="Times New Roman" w:hAnsi="Times New Roman" w:cs="Times New Roman"/>
          <w:sz w:val="26"/>
          <w:szCs w:val="26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A22BB" w:rsidRPr="00E007BB" w:rsidRDefault="005A22BB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Профессиональный стандарт «Педагог дополнительного образования детей и взрослых» Приказом Министерства труда и социальной защиты Р</w:t>
      </w:r>
      <w:r w:rsidR="003803DC" w:rsidRPr="00E007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007BB">
        <w:rPr>
          <w:rFonts w:ascii="Times New Roman" w:hAnsi="Times New Roman" w:cs="Times New Roman"/>
          <w:sz w:val="26"/>
          <w:szCs w:val="26"/>
        </w:rPr>
        <w:t>Ф</w:t>
      </w:r>
      <w:r w:rsidR="003803DC" w:rsidRPr="00E007BB">
        <w:rPr>
          <w:rFonts w:ascii="Times New Roman" w:hAnsi="Times New Roman" w:cs="Times New Roman"/>
          <w:sz w:val="26"/>
          <w:szCs w:val="26"/>
        </w:rPr>
        <w:t>едерации от 8 сентября 2015 г. №</w:t>
      </w:r>
      <w:r w:rsidRPr="00E007BB">
        <w:rPr>
          <w:rFonts w:ascii="Times New Roman" w:hAnsi="Times New Roman" w:cs="Times New Roman"/>
          <w:sz w:val="26"/>
          <w:szCs w:val="26"/>
        </w:rPr>
        <w:t xml:space="preserve"> 613н «Об утвержден</w:t>
      </w:r>
      <w:r w:rsidR="003803DC" w:rsidRPr="00E007BB">
        <w:rPr>
          <w:rFonts w:ascii="Times New Roman" w:hAnsi="Times New Roman" w:cs="Times New Roman"/>
          <w:sz w:val="26"/>
          <w:szCs w:val="26"/>
        </w:rPr>
        <w:t>ии профессионального стандарта «</w:t>
      </w:r>
      <w:r w:rsidRPr="00E007BB">
        <w:rPr>
          <w:rFonts w:ascii="Times New Roman" w:hAnsi="Times New Roman" w:cs="Times New Roman"/>
          <w:sz w:val="26"/>
          <w:szCs w:val="26"/>
        </w:rPr>
        <w:t>Педагог дополнительного образования детей и взрослых»</w:t>
      </w:r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</w:t>
      </w:r>
      <w:r w:rsidR="003803DC" w:rsidRPr="00E007BB">
        <w:rPr>
          <w:rFonts w:ascii="Times New Roman" w:hAnsi="Times New Roman" w:cs="Times New Roman"/>
          <w:sz w:val="26"/>
          <w:szCs w:val="26"/>
        </w:rPr>
        <w:t>(письмо</w:t>
      </w:r>
      <w:r w:rsidRPr="00E007BB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</w:t>
      </w:r>
      <w:r w:rsidR="003803DC" w:rsidRPr="00E007B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E007BB">
        <w:rPr>
          <w:rFonts w:ascii="Times New Roman" w:hAnsi="Times New Roman" w:cs="Times New Roman"/>
          <w:sz w:val="26"/>
          <w:szCs w:val="26"/>
        </w:rPr>
        <w:t>Ф</w:t>
      </w:r>
      <w:r w:rsidR="003803DC" w:rsidRPr="00E007BB">
        <w:rPr>
          <w:rFonts w:ascii="Times New Roman" w:hAnsi="Times New Roman" w:cs="Times New Roman"/>
          <w:sz w:val="26"/>
          <w:szCs w:val="26"/>
        </w:rPr>
        <w:t>едерации</w:t>
      </w:r>
      <w:r w:rsidRPr="00E007BB">
        <w:rPr>
          <w:rFonts w:ascii="Times New Roman" w:hAnsi="Times New Roman" w:cs="Times New Roman"/>
          <w:sz w:val="26"/>
          <w:szCs w:val="26"/>
        </w:rPr>
        <w:t xml:space="preserve"> от 18 ноября 2015 г. №</w:t>
      </w:r>
      <w:r w:rsidR="003803DC" w:rsidRPr="00E007BB">
        <w:rPr>
          <w:rFonts w:ascii="Times New Roman" w:hAnsi="Times New Roman" w:cs="Times New Roman"/>
          <w:sz w:val="26"/>
          <w:szCs w:val="26"/>
        </w:rPr>
        <w:t> </w:t>
      </w:r>
      <w:r w:rsidRPr="00E007BB">
        <w:rPr>
          <w:rFonts w:ascii="Times New Roman" w:hAnsi="Times New Roman" w:cs="Times New Roman"/>
          <w:sz w:val="26"/>
          <w:szCs w:val="26"/>
        </w:rPr>
        <w:t>09-3242</w:t>
      </w:r>
      <w:r w:rsidR="003803DC" w:rsidRPr="00E007BB">
        <w:rPr>
          <w:rFonts w:ascii="Times New Roman" w:hAnsi="Times New Roman" w:cs="Times New Roman"/>
          <w:sz w:val="26"/>
          <w:szCs w:val="26"/>
        </w:rPr>
        <w:t>)</w:t>
      </w:r>
    </w:p>
    <w:p w:rsidR="005E3818" w:rsidRPr="00E007BB" w:rsidRDefault="005E3818" w:rsidP="00076D6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Указы Президента Российской Федерации от 7 мая 2012 года</w:t>
      </w:r>
    </w:p>
    <w:p w:rsidR="005A22BB" w:rsidRPr="00E007BB" w:rsidRDefault="005A22BB" w:rsidP="003803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Методические рекомендации о создании и функционировании регионального модельного центра дополнительного образования детей</w:t>
      </w:r>
      <w:r w:rsidR="003803DC" w:rsidRPr="00E007BB">
        <w:rPr>
          <w:rFonts w:ascii="Times New Roman" w:hAnsi="Times New Roman" w:cs="Times New Roman"/>
          <w:sz w:val="26"/>
          <w:szCs w:val="26"/>
        </w:rPr>
        <w:t>, утвержденные заместителем Министра образования и науки Российской Федерации от 31 марта 2017 г. № ВК-61/09вн</w:t>
      </w:r>
    </w:p>
    <w:p w:rsidR="0010432C" w:rsidRPr="00E007BB" w:rsidRDefault="0010432C" w:rsidP="00076D6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Toc498003592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3. </w:t>
      </w:r>
      <w:r w:rsidR="00B05045" w:rsidRPr="00E007BB">
        <w:rPr>
          <w:rFonts w:ascii="Times New Roman" w:hAnsi="Times New Roman" w:cs="Times New Roman"/>
          <w:b/>
          <w:color w:val="auto"/>
          <w:sz w:val="26"/>
          <w:szCs w:val="26"/>
        </w:rPr>
        <w:t>Функции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РМЦ при внедрении типовых моделей</w:t>
      </w:r>
      <w:r w:rsidRPr="00E007BB">
        <w:rPr>
          <w:rFonts w:ascii="Times New Roman" w:hAnsi="Times New Roman" w:cs="Times New Roman"/>
          <w:color w:val="auto"/>
          <w:sz w:val="26"/>
          <w:szCs w:val="26"/>
        </w:rPr>
        <w:t>.</w:t>
      </w:r>
      <w:bookmarkEnd w:id="3"/>
    </w:p>
    <w:p w:rsidR="00463BE9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Осуществляет основную организационную деятельность по внедрению и контролю функционирования типовых моделей в соответствии со всеми направлениями деятельности; </w:t>
      </w:r>
    </w:p>
    <w:p w:rsidR="00463BE9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Осуществляет координацию всех категорий участников мероприятий по внедрению и функционированию типовых моделей; </w:t>
      </w:r>
    </w:p>
    <w:p w:rsidR="00463BE9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Подготавливает необходимые нормативные документы (положения, регламенты и т.д.); </w:t>
      </w:r>
    </w:p>
    <w:p w:rsidR="005A22BB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Организует и проводит (с возможностью аутсорсинга) мероприятия для педагогических команд, мониторинговые мероприятия.</w:t>
      </w:r>
    </w:p>
    <w:p w:rsidR="00463BE9" w:rsidRPr="00E007BB" w:rsidRDefault="00463BE9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32C" w:rsidRPr="00E007BB" w:rsidRDefault="0010432C" w:rsidP="00076D6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498003593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4. </w:t>
      </w:r>
      <w:r w:rsidR="003803DC" w:rsidRPr="00E007BB">
        <w:rPr>
          <w:rFonts w:ascii="Times New Roman" w:hAnsi="Times New Roman" w:cs="Times New Roman"/>
          <w:b/>
          <w:color w:val="auto"/>
          <w:sz w:val="26"/>
          <w:szCs w:val="26"/>
        </w:rPr>
        <w:t>Задачи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организаций</w:t>
      </w:r>
      <w:r w:rsidR="003803DC" w:rsidRPr="00E007BB">
        <w:rPr>
          <w:rFonts w:ascii="Times New Roman" w:hAnsi="Times New Roman" w:cs="Times New Roman"/>
          <w:b/>
          <w:color w:val="auto"/>
          <w:sz w:val="26"/>
          <w:szCs w:val="26"/>
        </w:rPr>
        <w:t>, реализующих программы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дополнительного образования детей при внедрении типовых моделей.</w:t>
      </w:r>
      <w:bookmarkEnd w:id="4"/>
    </w:p>
    <w:p w:rsidR="003803DC" w:rsidRPr="00E007BB" w:rsidRDefault="003803DC" w:rsidP="003803DC">
      <w:pPr>
        <w:rPr>
          <w:rFonts w:ascii="Times New Roman" w:hAnsi="Times New Roman" w:cs="Times New Roman"/>
          <w:sz w:val="26"/>
          <w:szCs w:val="26"/>
        </w:rPr>
      </w:pPr>
    </w:p>
    <w:p w:rsidR="005A22BB" w:rsidRPr="00E007BB" w:rsidRDefault="001D674E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Осуществлять корректное взаимодействие с региональным модельным центром и муниципальным опорным центром, своевременно реагировать на запросы данный структур и предоставлять необходимую информацию;</w:t>
      </w:r>
    </w:p>
    <w:p w:rsidR="001D674E" w:rsidRPr="00E007BB" w:rsidRDefault="00E3445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Выступать ресурсной площадкой для программ дополнительного образования детей, предоставляя возможные ресурсы, способствующие качественному образовательному процессу;</w:t>
      </w:r>
    </w:p>
    <w:p w:rsidR="00E34451" w:rsidRPr="00E007BB" w:rsidRDefault="003803DC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Участвовать (содействовать) в проектах сетевого взаимодействия (образовательных программ в сетевой форме)</w:t>
      </w:r>
      <w:r w:rsidR="00E34451" w:rsidRPr="00E007BB">
        <w:rPr>
          <w:rFonts w:ascii="Times New Roman" w:hAnsi="Times New Roman" w:cs="Times New Roman"/>
          <w:sz w:val="26"/>
          <w:szCs w:val="26"/>
        </w:rPr>
        <w:t>;</w:t>
      </w:r>
    </w:p>
    <w:p w:rsidR="00E34451" w:rsidRPr="00E007BB" w:rsidRDefault="00E3445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Принимать участие в мероприятиях по наполнению информационных ресурсов в сети Интернет;</w:t>
      </w:r>
    </w:p>
    <w:p w:rsidR="00E34451" w:rsidRPr="00E007BB" w:rsidRDefault="00E3445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Принимать участие в кадровых, маркетинговых, конкурсных и иных мероприятиях, предусмотренных типовыми моделями развития региональных систем дополнительного образования детей;</w:t>
      </w:r>
    </w:p>
    <w:p w:rsidR="00E34451" w:rsidRPr="00E007BB" w:rsidRDefault="00E34451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Способствовать распространению информации об осуществляемых мероприятиях, предусмотренных типовыми моделями развития региональных систем дополнительного образования детей среди благополучателей данных меропр</w:t>
      </w:r>
      <w:r w:rsidR="007028D8" w:rsidRPr="00E007BB">
        <w:rPr>
          <w:rFonts w:ascii="Times New Roman" w:hAnsi="Times New Roman" w:cs="Times New Roman"/>
          <w:sz w:val="26"/>
          <w:szCs w:val="26"/>
        </w:rPr>
        <w:t>иятий (учащихся и их родителей);</w:t>
      </w:r>
    </w:p>
    <w:p w:rsidR="00C00657" w:rsidRPr="00C71152" w:rsidRDefault="00C00657" w:rsidP="00076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B2" w:rsidRDefault="00DA29B2" w:rsidP="0043372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5" w:name="_Toc498003594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>5. Дорожная</w:t>
      </w:r>
      <w:r w:rsidR="0010432C"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карт</w:t>
      </w:r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 внедрения </w:t>
      </w:r>
      <w:r w:rsidR="0010432C" w:rsidRPr="00E007B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типовых моделей развития региональных систем дополнительного образования детей</w:t>
      </w:r>
      <w:bookmarkEnd w:id="5"/>
    </w:p>
    <w:p w:rsidR="00E007BB" w:rsidRPr="00E007BB" w:rsidRDefault="00E007BB" w:rsidP="00E007BB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158"/>
        <w:gridCol w:w="1896"/>
      </w:tblGrid>
      <w:tr w:rsidR="00DA29B2" w:rsidRPr="00B12BF6" w:rsidTr="00DA29B2">
        <w:tc>
          <w:tcPr>
            <w:tcW w:w="817" w:type="dxa"/>
          </w:tcPr>
          <w:p w:rsidR="00DA29B2" w:rsidRPr="00B12BF6" w:rsidRDefault="00DA29B2" w:rsidP="00B12B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DA29B2" w:rsidRPr="00B12BF6" w:rsidRDefault="00DA29B2" w:rsidP="00B12B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2" w:type="dxa"/>
          </w:tcPr>
          <w:p w:rsidR="00DA29B2" w:rsidRPr="00B12BF6" w:rsidRDefault="00DA29B2" w:rsidP="00B12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</w:tc>
      </w:tr>
      <w:tr w:rsidR="00E24027" w:rsidRPr="00DA29B2" w:rsidTr="00E24027">
        <w:tc>
          <w:tcPr>
            <w:tcW w:w="817" w:type="dxa"/>
          </w:tcPr>
          <w:p w:rsidR="00E24027" w:rsidRPr="00E24027" w:rsidRDefault="00E24027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4027" w:rsidRPr="00DA29B2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ответственного по внедрению типовых моделей развития систем дополнительного образования на территории субъекта Российской Федерации </w:t>
            </w:r>
          </w:p>
        </w:tc>
        <w:tc>
          <w:tcPr>
            <w:tcW w:w="1912" w:type="dxa"/>
            <w:vAlign w:val="center"/>
          </w:tcPr>
          <w:p w:rsidR="00E24027" w:rsidRPr="00BC5813" w:rsidRDefault="00E24027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мес.</w:t>
            </w:r>
          </w:p>
        </w:tc>
      </w:tr>
      <w:tr w:rsidR="00E24027" w:rsidRPr="00DA29B2" w:rsidTr="00E24027">
        <w:tc>
          <w:tcPr>
            <w:tcW w:w="817" w:type="dxa"/>
          </w:tcPr>
          <w:p w:rsidR="00E24027" w:rsidRPr="00E24027" w:rsidRDefault="00E24027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4027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E24027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пилотных муниципальных образований (пилотных организации дополнительного образования детей) внедрения типовых моделей.</w:t>
            </w:r>
          </w:p>
          <w:p w:rsidR="00E24027" w:rsidRPr="00DA29B2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дефицита (потребностей) в тех или иных направлениях дополнительного образования детей в субъекте Российской Федерации, определение муниципальных образований (организаций дополнительного образования детей) и закрепления за ними отдельных типовых моделей для их внедрения</w:t>
            </w:r>
          </w:p>
        </w:tc>
        <w:tc>
          <w:tcPr>
            <w:tcW w:w="1912" w:type="dxa"/>
            <w:vAlign w:val="center"/>
          </w:tcPr>
          <w:p w:rsidR="00E24027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0B">
              <w:rPr>
                <w:rFonts w:ascii="Times New Roman" w:eastAsia="Times New Roman" w:hAnsi="Times New Roman" w:cs="Times New Roman"/>
                <w:sz w:val="24"/>
                <w:szCs w:val="24"/>
              </w:rPr>
              <w:t>1-й мес.</w:t>
            </w:r>
          </w:p>
        </w:tc>
      </w:tr>
      <w:tr w:rsidR="00E24027" w:rsidRPr="00DA29B2" w:rsidTr="00E24027">
        <w:tc>
          <w:tcPr>
            <w:tcW w:w="817" w:type="dxa"/>
          </w:tcPr>
          <w:p w:rsidR="00E24027" w:rsidRPr="00E24027" w:rsidRDefault="00E24027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4027" w:rsidRPr="00DA29B2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ха внедрение типовых моделей в муниципальном образовании (организации дополнительного образования детей)</w:t>
            </w:r>
          </w:p>
        </w:tc>
        <w:tc>
          <w:tcPr>
            <w:tcW w:w="1912" w:type="dxa"/>
            <w:vAlign w:val="center"/>
          </w:tcPr>
          <w:p w:rsidR="00E24027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и 2</w:t>
            </w:r>
            <w:r w:rsidR="00E24027">
              <w:rPr>
                <w:rFonts w:ascii="Times New Roman" w:eastAsia="Times New Roman" w:hAnsi="Times New Roman" w:cs="Times New Roman"/>
                <w:sz w:val="24"/>
                <w:szCs w:val="24"/>
              </w:rPr>
              <w:t>-й мес.</w:t>
            </w:r>
          </w:p>
        </w:tc>
      </w:tr>
      <w:tr w:rsidR="00E24027" w:rsidRPr="00DA29B2" w:rsidTr="00E24027">
        <w:tc>
          <w:tcPr>
            <w:tcW w:w="817" w:type="dxa"/>
          </w:tcPr>
          <w:p w:rsidR="00E24027" w:rsidRPr="00E24027" w:rsidRDefault="00E24027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24027" w:rsidRPr="00DA29B2" w:rsidRDefault="00E24027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(наделение соответствующими полномочиями существующий орган) экспертного совета по внедрению типовых моделей</w:t>
            </w:r>
          </w:p>
        </w:tc>
        <w:tc>
          <w:tcPr>
            <w:tcW w:w="1912" w:type="dxa"/>
            <w:vAlign w:val="center"/>
          </w:tcPr>
          <w:p w:rsidR="00E24027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027">
              <w:rPr>
                <w:rFonts w:ascii="Times New Roman" w:eastAsia="Times New Roman" w:hAnsi="Times New Roman" w:cs="Times New Roman"/>
                <w:sz w:val="24"/>
                <w:szCs w:val="24"/>
              </w:rPr>
              <w:t>-й мес.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Pr="00DA29B2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показателей внедрения типовых моделей для муниципальных образования (организаций дополнительного образования детей)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мес.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Pr="00DA29B2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главой муниципального образования (руководителем организации дополнительного образования детей) «Дорожной карты» по каждой внедряемой модели.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0B">
              <w:rPr>
                <w:rFonts w:ascii="Times New Roman" w:eastAsia="Times New Roman" w:hAnsi="Times New Roman" w:cs="Times New Roman"/>
                <w:sz w:val="24"/>
                <w:szCs w:val="24"/>
              </w:rPr>
              <w:t>2-й мес.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Pr="00DA29B2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внедрения типовых моделей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и 3-й мес.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типовых моделей на уровне субъекта Российской Федерации, в также на уровне муниципальных образований (организаций дополнительного образования детей)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всего периода внедрения модели</w:t>
            </w:r>
          </w:p>
        </w:tc>
      </w:tr>
      <w:tr w:rsidR="00CB2B0B" w:rsidRPr="00DA29B2" w:rsidTr="00E24027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внедрения типовых моделей, рефлексия, при необходимости корректировка дорожных карт типовых моделей</w:t>
            </w:r>
          </w:p>
        </w:tc>
        <w:tc>
          <w:tcPr>
            <w:tcW w:w="1912" w:type="dxa"/>
            <w:vAlign w:val="center"/>
          </w:tcPr>
          <w:p w:rsidR="00CB2B0B" w:rsidRPr="00BC5813" w:rsidRDefault="00CB2B0B" w:rsidP="00B12B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11-й и 12-й мес.</w:t>
            </w:r>
          </w:p>
        </w:tc>
      </w:tr>
      <w:tr w:rsidR="00CB2B0B" w:rsidRPr="00DA29B2" w:rsidTr="00DA29B2">
        <w:tc>
          <w:tcPr>
            <w:tcW w:w="817" w:type="dxa"/>
          </w:tcPr>
          <w:p w:rsidR="00CB2B0B" w:rsidRPr="00E24027" w:rsidRDefault="00CB2B0B" w:rsidP="00B12BF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B2B0B" w:rsidRDefault="00CB2B0B" w:rsidP="00B12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пилотирования – массовое внедрение типовых моделей  в субъекте Российской Федерации</w:t>
            </w:r>
          </w:p>
        </w:tc>
        <w:tc>
          <w:tcPr>
            <w:tcW w:w="1912" w:type="dxa"/>
          </w:tcPr>
          <w:p w:rsidR="00CB2B0B" w:rsidRPr="00DA29B2" w:rsidRDefault="00CB2B0B" w:rsidP="00B12B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год (учебный год) / по итогам анализа внедрения типовых моделей</w:t>
            </w:r>
          </w:p>
        </w:tc>
      </w:tr>
    </w:tbl>
    <w:p w:rsidR="00CB2B0B" w:rsidRDefault="00CB2B0B" w:rsidP="00CB2B0B">
      <w:pPr>
        <w:rPr>
          <w:rFonts w:eastAsiaTheme="majorEastAsia"/>
        </w:rPr>
      </w:pPr>
    </w:p>
    <w:p w:rsidR="0010432C" w:rsidRPr="00E007BB" w:rsidRDefault="00CB2B0B" w:rsidP="00E007B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6" w:name="_Toc498003595"/>
      <w:r w:rsidRPr="00E007BB">
        <w:rPr>
          <w:rFonts w:ascii="Times New Roman" w:hAnsi="Times New Roman" w:cs="Times New Roman"/>
          <w:b/>
          <w:color w:val="auto"/>
          <w:sz w:val="26"/>
          <w:szCs w:val="26"/>
        </w:rPr>
        <w:t>6. Дорожные карты реализации типовых моделей развития региональных систем дополнительного образования детей</w:t>
      </w:r>
      <w:bookmarkEnd w:id="6"/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1) Дорожная карта типовой модели реализации разноуровневых программ дополнительного образования детей </w:t>
      </w:r>
    </w:p>
    <w:tbl>
      <w:tblPr>
        <w:tblW w:w="495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7683"/>
        <w:gridCol w:w="1398"/>
      </w:tblGrid>
      <w:tr w:rsidR="0043372A" w:rsidRPr="00E007BB" w:rsidTr="00B12BF6">
        <w:trPr>
          <w:trHeight w:val="3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ind w:left="-59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экспертной платформы и учреждение регионального экспертного совета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регионального стандарта разноуровневости программ дополнительного образования детей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2-й и 3-й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Анализ и экспертиза содержания программ дополнительного образования детей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3-й и 4-й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плана поддержки и модернизации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Подготовка программ повышения квалификации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5-й и 6-й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базы данных по методическому обеспечению разноуровневых программ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5-й и 6-й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информационных структур, на которых размещаются данные о программах дополнительного образования детей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6-й и 7-й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Проектирование годового цикла кадровых и методических мероприятий по вопросам разноуровневости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Реализация годового цикла кадровых и методических мероприятий по вопросам разноуровневости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консультационно-технической деятельности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6-й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сетевой платформы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7-й, 8-й, 9-й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10-й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Закрепление корректорского плана разноуровневых программ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10-й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навигатора программ дополнительного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11-й мес.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Мониторинг мнения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</w:tr>
      <w:tr w:rsidR="0043372A" w:rsidRPr="00E007BB" w:rsidTr="00B12BF6">
        <w:trPr>
          <w:trHeight w:val="31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расширительного комплекса мер/ установка частных </w:t>
            </w:r>
            <w:r w:rsidRPr="00E007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KPI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2A" w:rsidRPr="00E007BB" w:rsidRDefault="0043372A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11-й мес.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2) Дорожная карта типовой модели реализации модульных программ дополнительного образования детей для сельской местности</w:t>
      </w:r>
    </w:p>
    <w:p w:rsidR="00084061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2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8059"/>
        <w:gridCol w:w="1399"/>
      </w:tblGrid>
      <w:tr w:rsidR="00084061" w:rsidRPr="00E007BB" w:rsidTr="00B12BF6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ind w:left="-59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мониторинга по направлениям:</w:t>
            </w:r>
          </w:p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образовательные потребности и запросы детей сельской местности и их родителей;</w:t>
            </w:r>
          </w:p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- услуги дополнительного образования, соответствующие модели и фактически оказываемые в сельской местности;</w:t>
            </w:r>
          </w:p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- потенциал педагогов и других работников гуманитарной сферы сельской местности, возможность их быстрой профессиональной переподготовки для освоения механизмов и инструментов модели;</w:t>
            </w:r>
          </w:p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- общий потенциал образовательного и гуманитарного сообщества в регионе, готовность разрабатывать продукты, соответствующие механизмам и инструментам модели.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Запуск сети «Цифровых изб-читален» на основе региональной грантовой программы для организаций села, готовых развернуть соответствующую деятельность на своей базе (в том числе, серия разъяснительных семинаров и вебинаров).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16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переобучение активистов из числа педагогов и иных работников гуманитарной сферы в сельской местности, готовых организовывать в своём сельсовете и/или муниципалитете работу в рамках модели.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5 по 16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Разворачивание программы очных и дистанционных просветительских и мотивирующих мероприятий для родителей детей из сельской местности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18 мес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Разворачивание региональной программы по содействию кооперации сельскохозяйственных предприятий и сельских образовательных организаций для организации профессиональных проб школьников (по управленческой модели, аналогичной разворачиванию региональных проектов дуального обучения в СПО)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18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конкурсов и тендеров по обеспечению «Цифровых изб-читален» видео- и аудио-лекциями, мастер-классами, курсами.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6 по 18 мес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конкурсов программ для Молодёжных агрошкол «Поле нашего будущего»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системы нормативно-правовых и институциональных установлений, обеспечивающих реализацию «Молодёжных агрошкол»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системы разработки и организации краеведческих экскурсий для «городских» детей силами детей из «сельской местности\\»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системы разработки и организации краеведческих экскурсий, создаваемых и реализуемых «городскими» детьми для школьников из сельской местности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на разработку новых программ работы для школьных лесничеств, ориентирующей их деятельность на вовлечение школьников в практики разумного рационального природопользования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Первый цикл реализации программ работы для школьных лесничеств, ориентирующей их деятельность на вовлечение школьников в практики разумного рационального природопользования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13 по 24 мес.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и закрепление системы индивидуальных грантовых и субсидиальных конкурсов, ориентированных на детей и молодёжь сельской местности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и закрепление ежегодных очных и дистанционных курсов повышения квалификации для педагогов и иных специалистов, организующих работу «Цифровых изб-читален».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Введение в традицию проведения ежегодных муниципальных и регионального «Молодёжных сельских сходов» как праздников-презентаций.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24 мес. и далее</w:t>
            </w:r>
          </w:p>
        </w:tc>
      </w:tr>
      <w:tr w:rsidR="00084061" w:rsidRPr="00E007BB" w:rsidTr="00B12BF6">
        <w:trPr>
          <w:trHeight w:val="3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ежегодных «Дней сельской молодёжи» как специализированных мероприятий, ориентированных на туристов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61" w:rsidRPr="00E007BB" w:rsidRDefault="00084061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19 по 24 мес. и далее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3) Дорожная карта типовой модели реализации программ вовлечения в систему дополнительного образования детей, оказавшихся в трудной жизненной ситуации</w:t>
      </w:r>
    </w:p>
    <w:p w:rsidR="004F6787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8"/>
        <w:gridCol w:w="7885"/>
        <w:gridCol w:w="1396"/>
      </w:tblGrid>
      <w:tr w:rsidR="004F6787" w:rsidRPr="00E007BB" w:rsidTr="00B12BF6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ind w:left="-59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7" w:name="_Hlk497909183"/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реальной структуры детей, оказавшихся в трудной жизненной ситуации, в данном регионе, и выявление их реальных объективных образовательных потребностей, связанных с их наиболее типичными индивидуальными ситуациями и с общей ситуацией развития человеческого капитала в регионе.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 конкретных механизмов и инструментов, предусмотренных базовой моделью, для её наиболее успешной реализации в условиях конкретного региона и его муниципальных образований.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9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коммуникативных клубов по месту жительства «Хочу-могу-буду», обеспечивающих базовую социализацию и восполнение базовых дефицитов детей, оказавшихся в трудной жизненной ситуации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7 по 12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конкурса компетентностных тренингов и модульных образовательных программ, ориентированных на детей, оказавшихся в трудной жизненной ситуации (в том числе, с возможностью целевых заказов от детских домов и центров социальной защиты)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7 по 15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Закрепление конкурса компетентностных тренингов и модульных образовательных программ как постоянно реализуемой институциональной формы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13 по 24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наставничества по отношению к детям, оказавшимся в трудной жизненной ситуации, в том числе, системы конкурсного отбора и методического сопровождения наставников.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7 по 18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стажировочных площадок на реальных производственных предприятиях, ориентированной на детей, оказавшихся в трудной жизненной ситуации, в том числе, системы конкурсного отбора предприятий, на базе которых, могут быть созданы подобные площадки, и системы методического сопровождения персонала предприятий, обеспечивающего деятельность стажировочной площадки.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10 по 24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Отбор тренинговых программ «Современный ликбез»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Организационно-управленческое обеспечение постоянной и бесперебойной реализации тренинговых программ «Современный ликзбез».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13 по 24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муниципальных конкурсов подряда по решению значимых социальных проблем, ориентированных на детей, оказавшихся в трудной жизненной ситуации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7 по 18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Обеспечение постоянного проведения чествований индивидуальных и командных достижений детей, оказавшихся в трудной жизненной ситуации.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10 по 24 мес.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системы тренингов самоопределения для детей, бывших в трудной жизненной ситуации и включившихся в систему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16 по 25 мес. и далее</w:t>
            </w:r>
          </w:p>
        </w:tc>
      </w:tr>
      <w:tr w:rsidR="004F6787" w:rsidRPr="00E007BB" w:rsidTr="00B12BF6">
        <w:trPr>
          <w:trHeight w:val="3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Создание открытых цифровых ресурсов в Интернете, обеспечивающих для детей, бывших в трудной жизненной ситуации, навигацию в пространстве актуальных возможностей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87" w:rsidRPr="00E007BB" w:rsidRDefault="004F6787" w:rsidP="00E007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16 по 25 мес. и далее</w:t>
            </w:r>
          </w:p>
        </w:tc>
      </w:tr>
      <w:bookmarkEnd w:id="7"/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4) Дорожная карта типовой модели реализации программ для организации летнего отдыха и заочных школ </w:t>
      </w:r>
    </w:p>
    <w:tbl>
      <w:tblPr>
        <w:tblW w:w="523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50"/>
        <w:gridCol w:w="8313"/>
        <w:gridCol w:w="1556"/>
      </w:tblGrid>
      <w:tr w:rsidR="00F159A9" w:rsidRPr="00E007BB" w:rsidTr="00E007BB">
        <w:trPr>
          <w:trHeight w:val="3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left="-595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экспертной платформы и учреждение регионального экспертного совета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Поиск и осуществление ревизии практик летнего отдыха и заочных школ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1, 2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Поиск и осуществление ревизии инфраструктурных элементов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1,2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Поиск и привлечение внеобразовательных субъектов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 умолчанию до конца года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предварительной карты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3, 4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Подготовка программ повышения квалификации и кадровых школ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3, 4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информационной кампании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кадровых школ и программ повышения квалификации педагогов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5, 6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форума летних образовательных практик и заочных школ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летних образовательных практик и заочных школ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7, 8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летних площадок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7, 8 мес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1-го летнего сезона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9, 10, 11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Разработка и запуск регионального агрегатора  летних образовательных практик «Карта умного лета»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11, 12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методической базы данных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11, 12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Подготовка, организация и проведение маркетинговой кампании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 мес</w:t>
            </w:r>
            <w:r w:rsid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до конца года по умолчанию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предсезонного салона летних образовательных практик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19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Корректировка и воспроизводство мероприятий базового этапа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 – 20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2-го летнего сезона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21, 22, 23 мес.</w:t>
            </w:r>
          </w:p>
        </w:tc>
      </w:tr>
      <w:tr w:rsidR="00F159A9" w:rsidRPr="00E007BB" w:rsidTr="00E007BB">
        <w:trPr>
          <w:trHeight w:val="3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спец. мероприятий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A9" w:rsidRPr="00E007BB" w:rsidRDefault="00F159A9" w:rsidP="00E00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21, 22, 23 мес.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5) Дорожная карта типовой модели создания банка эффективных практик реализации дополнительных образовательных программ</w:t>
      </w:r>
    </w:p>
    <w:tbl>
      <w:tblPr>
        <w:tblW w:w="1003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872"/>
        <w:gridCol w:w="2268"/>
        <w:gridCol w:w="1248"/>
        <w:gridCol w:w="1247"/>
      </w:tblGrid>
      <w:tr w:rsidR="00E007BB" w:rsidRPr="00E007BB" w:rsidTr="00B12BF6">
        <w:trPr>
          <w:trHeight w:val="20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</w:t>
            </w:r>
          </w:p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Время, месяц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BB" w:rsidRPr="00E007BB" w:rsidRDefault="00E007BB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159A9" w:rsidRPr="00E007BB" w:rsidTr="00B12BF6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экспертной группы по разработке положения о БД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Экспертный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Создать экспертную группу при РМЦ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РМЦ</w:t>
            </w:r>
          </w:p>
        </w:tc>
      </w:tr>
      <w:tr w:rsidR="00F159A9" w:rsidRPr="00E007BB" w:rsidTr="00B12BF6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 БД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о БД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Заложить возможность модернизации мониторинга в базу знаний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РМЦ/ Региональный орган управления образования</w:t>
            </w:r>
          </w:p>
        </w:tc>
      </w:tr>
      <w:tr w:rsidR="00F159A9" w:rsidRPr="00E007BB" w:rsidTr="00B12BF6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конкурса для определения организации разработчика программного обеспечения базы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Определена организация, которая будет разрабатывать программное обеспечение 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Найти квалифицированную команду исполнителей для разработки БД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РМЦ/ Региональный орган управления образования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программного обеспечения БД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версия программного обеспечения 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программное обеспечение позволяющее проводить аналитические работы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Исполнитель/ 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ПО БД в тестовом режиме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Согласованный с фирмой разработчиком список неисправностей, доработок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Выявить ошибки и неточности в реализации. Сформулировать добавочные некритические доработки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положения об экспертом совете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экспертной комиссии для оценки образовательных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Подобрать экспертов в экспертный совет и утвердить положения об экспертном совете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первоначальных данных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 данных через сеть учреждений дополнительного образования (аннотация, описание программы и т.д.)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к функционированию БД и начать формирование доступа к материалам лучших практик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МОЦ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об открытом конкурсе образовательных практик и запуск конкурса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Запуск открытого конкурса образовательных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Запустить открытый конкурс образовательных практик, информировать о конкурсе образовательные организации, педагогические коллективы и команды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открытого конкурса образовательных практик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Отбор практик для размещения на портал базы эффективных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заявок, экспертиза предоставленных материалов, выявление практик для размещения в базе, выявление победителей конкурса для присвоения статуса лучшей практики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</w:t>
            </w:r>
          </w:p>
        </w:tc>
      </w:tr>
      <w:tr w:rsidR="00F159A9" w:rsidRPr="00E007BB" w:rsidTr="00B12BF6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об акселерационной программе и запуск акселерационной программы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Экспертная поддержка педагогических коллективов и команд, разрабатывающих и реализующих практики дополнительного образования; отбор лучших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Продвижение акселерационной программы, поиск и отбор участников, экспертное сопровождение коллективов и команд разработчиков практик, организационная и ресурсная помощь для реализации практик, отбор по итогу акселерационной программы лучших практик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9A9" w:rsidRPr="00E007BB" w:rsidRDefault="00F159A9" w:rsidP="00E007BB">
            <w:pPr>
              <w:pStyle w:val="12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РМЦ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6) Дорожная карта типовой модели реализации программ дистанционных курсов по дополнительным образовательным программам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7970"/>
        <w:gridCol w:w="1407"/>
      </w:tblGrid>
      <w:tr w:rsidR="00B4172A" w:rsidRPr="00E007BB" w:rsidTr="00E007BB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ind w:left="-59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Контрольная точка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3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реальных потребностей в дистанционном образовании, актуальных для значительной доли школьников того или иного возраста в регионе, в особенности, в муниципальных образованиях, характерных редуцированной культурной средой и слабой транспортной доступностью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 подбор технологий цифрового дистанционного образования, уже разработанных и позволяющих решать образовательные задачи, актуальные для региона и его муниципалитетов (в том числе, построение договорённостей о порядке использования).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наиболее востребованных и объективно значимых очных образовательных программ, существующих в регионе и требующих разработки и внедрения дистанционного формата реализации, в том числе, определение условий и требований к их переводу в дистанционный формат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9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Выстраивание в муниципальных образованиях региона системы привлечения детей и родителей к возможностям дистанционного образования, в том числе – информационных кампаний, форматов обучения для родителей, и т.д.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12 мес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Выстраивание в образовательных организациях, организациях молодёжной политики и культуры муниципальных образований региона центров сопровождения и поддержки школьников в процессе прохождения школьниками дистанционных образовательных форм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12 мес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межрайонных и общерегионального методических ресурсных центров, обеспечивающих содержательное и управленческое сопровождение работы центров сопровождения и поддержки школьников в процессе прохождения дистанционных образовательных форм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размещение регионального цифрового информационного портала, обеспечивающего реализацию открытых государственно-муниципальных дистанционных услуг в сфере дополнительного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6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Формирование региональной лаборатории дистанционных образовательных услуг, обеспечивающих перевод «очной» образовательной услуги в дистанционный формат реализации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12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Выстраивание и реализация конкурса региональных дистанционных образовательных программ «под ключ»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4 по 18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Запуск системы конкурсов региональных образовательных программ, которые представляется возможным перевести из очного в очно-заочный и заочно-дистанционный режим функционирования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10 по 18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базового цикла разработок, позволяющих оформлять и реализовывать лучшие дополнительные образовательные образования в заочном и дистанционном режиме.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16 по 21 мес.</w:t>
            </w:r>
          </w:p>
        </w:tc>
      </w:tr>
      <w:tr w:rsidR="00B4172A" w:rsidRPr="00E007BB" w:rsidTr="00E007BB">
        <w:trPr>
          <w:trHeight w:val="3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hAnsi="Times New Roman" w:cs="Times New Roman"/>
                <w:sz w:val="26"/>
                <w:szCs w:val="26"/>
              </w:rPr>
              <w:t>Реализация первого годичного цикла использования детьми и родителями в муниципальных образованиях региона предложенных дистанционных образовательных возможностей в массовом режиме, в том числе, процессов информационной популяризации и очного педагогического сопровождения на местах.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72A" w:rsidRPr="00E007BB" w:rsidRDefault="00B4172A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С 16 по 25 мес. и далее</w:t>
            </w:r>
          </w:p>
        </w:tc>
      </w:tr>
    </w:tbl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372A" w:rsidRPr="00E007BB" w:rsidRDefault="0043372A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7) Дорожная карта типовой модели организации мероприятий по просвещению родителей в области дополнительного образования детей</w:t>
      </w:r>
    </w:p>
    <w:tbl>
      <w:tblPr>
        <w:tblW w:w="989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369"/>
        <w:gridCol w:w="8137"/>
        <w:gridCol w:w="1389"/>
      </w:tblGrid>
      <w:tr w:rsidR="00F159A9" w:rsidRPr="00E007BB" w:rsidTr="00E007BB">
        <w:trPr>
          <w:trHeight w:val="30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Контрольная точка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Разработан и утвержден региональный план мероприятий и ключевых направлений деятельности по просвещению родителей в области дополнительного образования детей.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Разработано и утверждено региональное положение о мероприятиях по просвещению родителей в области дополнительного образования детей.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Разработано и утверждено региональное положение об информационном портале – навигаторе по ресурсам дополнительного образования региона.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РМЦ подписано соглашение с региональным каналом телевизионным каналом об информационном освещении деятельности в сфере дополнительного образования в регионе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Разработана пилотная версия регионального портала – навигатора по ресурсам дополнительного образования региона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 методический комплекс по реализации ключевых направлений и мероприятий по просвещению родителей в области дополнительного образования детей для муниципальных опорных центров дополнительного образования детей;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Разработана модель функционирования центра консультирования и тьюторского сопровождения семей для муниципальных опорных центров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Утверждены методы, план и порядок мониторинга образовательных запросов и удовлетворенности семей качеством дополнительных образовательных программ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Муниципальным опорным центром утверждена и запущена годовая программа муниципальных мероприятий по просвещению родителей в области дополнительного образования детей, в том числе просветительские курсы и программы для родителей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2й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Организациями, реализующими дополнительные образовательные программы, предоставлена информация о реализуемых образовательных программах в опорный центр дополнительного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Опорными муниципальными центрами предоставлена информация о реализуемых образовательных программах в РМЦ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муниципальных опорных центрах запущены центры консультирования и тьюторского сопровождения семей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3й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Запущена рабочая версия регионального портала – навигатора по ресурсам дополнительного образования региона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первый срез в рамках мониторинга образовательных запросов и удовлетворенности семей качеством дополнительных образовательных программ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single" w:sz="4" w:space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Проанализированы образовательные запросы семей и на основе них сформированы рекомендации для муниципальных опорных центров по адаптации и разработке образовательных программ в соответствии с типами запросов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Муниципальными опорными центрами проведена аналитика потребностей и запросов на информационную, методическую поддержку и курсы повышения квалификации сотрудников центров дополнительного образования муниципалитета по вопросам, связанных с просвещением родителей в области дополнительного образования детей, и формируют запрос на предоставление такой поддержки в РМЦ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 годовой план семинаров, круглых столов и курсов повышения квалификации тьюторов и педагогов дополнительного образования по подходам и методам реализации просветительской деятельности родителей совместно с региональным институтом повышения квалификации работников образования;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Проанализированы и выделены лучшие практики дополнительного образования региона, упакованы в варианты базовых образовательных программ, представленных на информационном портале-навигаторе и оформлены в информационный материал для центров консультирования и тьюторского сопровождения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5й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 пул талантливых педагогов дополнительного образования и информация о них опубликована на информационном портале - навигаторе, как рекомендованная родителям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6й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Региональным институтом повышения квалификации по заказу регионального модельного центра разработаны и запущены курсы повышения квалификации для педагогов дополнительного образования по подходам и методам реализации просветительской деятельности родителей в вопросах дополнительного образования детей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Региональным институтом повышения квалификации по заказу регионального модельного центра разработаны и запущены образовательные и просветительские курсы для родителей по вопросам дополнительного образования детей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7й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мониторинг количества семей, включенных в систему ДО, в том числе детей с ОВЗ и детей, получающих семейное образование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12й месяц</w:t>
            </w:r>
          </w:p>
        </w:tc>
      </w:tr>
      <w:tr w:rsidR="00F159A9" w:rsidRPr="00E007BB" w:rsidTr="00E007BB">
        <w:trPr>
          <w:trHeight w:val="9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второй срез в рамках мониторинга образовательных запросов и удовлетворенности семей качеством дополнительных образовательных программ и проанализирована динамика удовлетворенности и образовательных запросов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детей, обучающихся в системе дополнительного образования по индивидуальным образовательным программам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12й месяц</w:t>
            </w:r>
          </w:p>
        </w:tc>
      </w:tr>
      <w:tr w:rsidR="00F159A9" w:rsidRPr="00E007BB" w:rsidTr="00E007BB">
        <w:trPr>
          <w:trHeight w:val="5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учреждений, реализующих обучение по многоуровневым, вариативным, адаптивным и индивидуальным образовательным программам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13й месяц</w:t>
            </w:r>
          </w:p>
        </w:tc>
      </w:tr>
      <w:tr w:rsidR="00F159A9" w:rsidRPr="00E007BB" w:rsidTr="00E007BB">
        <w:trPr>
          <w:trHeight w:val="54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реализующихся в регионе дополнительных образовательных программ, представленных на региональном информационном портале – навигаторе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13й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мониторинг количества учреждений, реализующих программы дополнительного образования, представленных на региональном информационном портале – навигаторе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13й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учреждений, включенных в систему мероприятий по просветительской деятельности родителей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13й месяц</w:t>
            </w:r>
          </w:p>
        </w:tc>
      </w:tr>
      <w:tr w:rsidR="00F159A9" w:rsidRPr="00E007BB" w:rsidTr="00E007BB">
        <w:trPr>
          <w:trHeight w:val="6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 мониторинг количества мероприятий, направленных на просвещение родителей в области дополнительного образования детей, реализующихся в регионе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14й месяц</w:t>
            </w:r>
          </w:p>
        </w:tc>
      </w:tr>
      <w:tr w:rsidR="00F159A9" w:rsidRPr="00E007BB" w:rsidTr="00E007BB">
        <w:trPr>
          <w:trHeight w:val="56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 мониторинг количества родителей, принявших участие в мероприятиях, направленных на просвещение родителей в области дополнительного образования детей, реализующихся в регионе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14й месяц</w:t>
            </w:r>
          </w:p>
        </w:tc>
      </w:tr>
      <w:tr w:rsidR="00F159A9" w:rsidRPr="00E007BB" w:rsidTr="00E007BB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Style w:val="a3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Произведена комплексная оценка качества реализации модели просвещения родителей в сфере дополнительного образования детей и внесены корректировки в дальнейшее функционирование модели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9A9" w:rsidRPr="00E007BB" w:rsidRDefault="00F159A9" w:rsidP="00E007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7BB">
              <w:rPr>
                <w:rFonts w:ascii="Times New Roman" w:eastAsia="Times New Roman" w:hAnsi="Times New Roman" w:cs="Times New Roman"/>
                <w:sz w:val="26"/>
                <w:szCs w:val="26"/>
              </w:rPr>
              <w:t>15й месяц</w:t>
            </w:r>
          </w:p>
        </w:tc>
      </w:tr>
    </w:tbl>
    <w:p w:rsidR="00A178E0" w:rsidRPr="00E007BB" w:rsidRDefault="00A178E0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8E0" w:rsidRPr="00E007BB" w:rsidRDefault="00A178E0" w:rsidP="00E0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br w:type="page"/>
      </w:r>
    </w:p>
    <w:p w:rsidR="00A178E0" w:rsidRPr="00E007BB" w:rsidRDefault="00A178E0" w:rsidP="00E007BB">
      <w:pPr>
        <w:pStyle w:val="1"/>
        <w:spacing w:before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8" w:name="_Toc498003596"/>
      <w:r w:rsidRPr="00E007BB">
        <w:rPr>
          <w:rFonts w:ascii="Times New Roman" w:hAnsi="Times New Roman" w:cs="Times New Roman"/>
          <w:color w:val="auto"/>
          <w:sz w:val="26"/>
          <w:szCs w:val="26"/>
        </w:rPr>
        <w:t>Приложение 1</w:t>
      </w:r>
      <w:bookmarkEnd w:id="8"/>
    </w:p>
    <w:p w:rsidR="003513F8" w:rsidRPr="00E007BB" w:rsidRDefault="003513F8" w:rsidP="00E007B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РЕГИОНАЛЬНОМ ЭКСПЕРТНОМ СОВЕТЕ СФЕРЫ ДОПОЛНИТЕЛЬНОГО ОБРАЗОВАНИЯ </w:t>
      </w:r>
    </w:p>
    <w:p w:rsidR="003513F8" w:rsidRPr="00E007BB" w:rsidRDefault="003513F8" w:rsidP="00E007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513F8" w:rsidRPr="00E007BB" w:rsidRDefault="003513F8" w:rsidP="00E007BB">
      <w:pPr>
        <w:numPr>
          <w:ilvl w:val="1"/>
          <w:numId w:val="11"/>
        </w:numPr>
        <w:tabs>
          <w:tab w:val="clear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Региональный Экспертный совет в сфере дополнительного образования (далее – Совет) является совещательным, консультативным органом системы дополнительного образования Региона.</w:t>
      </w:r>
    </w:p>
    <w:p w:rsidR="003513F8" w:rsidRPr="00E007BB" w:rsidRDefault="003513F8" w:rsidP="00E007BB">
      <w:pPr>
        <w:numPr>
          <w:ilvl w:val="1"/>
          <w:numId w:val="11"/>
        </w:numPr>
        <w:tabs>
          <w:tab w:val="clear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Совет в своей деятельности руководствуется Конституцией Российской Федерации, законами и иными нормативными актами Российской Федерации, а также настоящим Положением. 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1.3. Содержание и организация работы Совета определяется действующим законодательством Российской Федерации и Региона в области образования, настоящим Положением.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1.4. Организационно-техническое обеспечение деятельности Экспертного совета осуществляется региональным департаментом образования (далее – Департамент).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2. Цели и задачи совета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2.1. Целью деятельности Совета является обновление содержания дополнительного образования детей, их организационных форм, методов, технологий и сопровождение региональных инновационных образовательных программ.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 Задачами деятельности совета являются: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осуществление научно-методической экспертизы образовательных программ;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содействие в подготовке и переподготовке, повышении квалификации кадров в системе дополнительного образования;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выявление и изучение инициатив педагогов, учреждений образования, других ведомств, представителей общественности, способных реализовывать образовательные программы нового поколения;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рассмотрение проектов нормативных, инструктивно-методических и других материалов по вопросам развития дополнительного образования;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Осуществление научно-методической экспертизы и оценки проектов по реализации экспериментальной деятельности в сфере дополнительного образования Региона;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Осуществление комплексной аналитики сферы дополнительного образования в Регионе (с учётом территориальной специфики);</w:t>
      </w:r>
    </w:p>
    <w:p w:rsidR="003513F8" w:rsidRPr="00E007BB" w:rsidRDefault="003513F8" w:rsidP="00E007B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Обобщение опыта других регионов РФ и зарубежного опыта в сфере дополнительного образования и осуществление научно-методической поддержки при адаптации данного опыта.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3. Состав экспертного совета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3.1. Совет возглавляет Председатель и заместитель Председателя.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3.2. Председатель Экспертного совета и его Заместитель(-и) утверждается(-ются) Советом из числа членов Экспертного совета.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3.3. Персональный состав Совета утверждается приказом директора Департамента и обновляется каждые три года не менее чем на одну треть.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3.4. В состав Совета входят: специалисты департамента образования и муниципальных органов управления образованием, ученые, педагоги и работники образовательных учреждений различных типов и видов, специалисты различных ведомств и представители региональной и городской общественности.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3.5. Образование Совета, досрочное прекращение его полномочий, а также избрание и досрочное прекращение полномочий отдельных его членов осуществляется общим собранием членов Совета, а также Департаментом.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4. Компетенция экспертного совета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4.1. К компетенции Экспертного совета относится: 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отчетов об экспериментальной деятельности.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инновационных проектов в сфере дополнительного образования;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программ кадровой подготовки в сфере дополнительного образования;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программ развития сферы дополнительного образования Региона;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программ развития организаций и учреждений дополнительного образования Региона;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осуществление экспертизы иного рода документации и инициатив в сфере дополнительного образования Региона.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3.3. Порядок проведения экспертизы устанавливается в стандартах и правилах оценочной деятельности Департамента.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3.4. Заседания Совета проводятся по мере необходимости, но не реже одного раза в квартал.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3.5. Заседание Совета является правомочным, если на нем присутствуют более половины членов президиума. Решения Совета считаются принятыми, если за них проголосовало не менее трех четвертей членов, участвующих в заседании. Принимаемые Советом решения оформляются протоколом, который подписывается председателем. Протоколы и иная информация о деятельности Совета доводятся до сведения членов Совета в течение одной недели со дня проведения заседания.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5. Права и обязанности членов экспертного совета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5.1. Эксперт обязан: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соблюдать при осуществлении экспертизы требования Федерального закона, федеральных стандартов оценки, стандартов и правил оценочной деятельности РФ и иных документов;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отказаться от проведения экспертизы, если он подписал документ, в отношении которого проводится экспертиза, либо если он является учредителем, собственником, акционером, должностным лицом или работником юридического лица, чей документ или деятельность подвергается экспертизе;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 провести полное исследование представленных ему материалов, дать объективное и обоснованное экспертное заключение по поставленным перед ним вопросам;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указывать в экспертном заключении обоснование вывода по итогам проведения экспертизы документа, подтверждающее сделанный вывод;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предоставлять разъяснения по вопросам, связанным с проведением экспертизы и по экспертному заключению;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уведомить исполнительные органы Департамента о фактах оказания на него воздействия со стороны любых лиц в целях влияния на вывод (выводы), содержащийся (содержащиеся) в экспертном заключении;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соблюдать конфиденциальность сведений, которые стали ему известны в связи с осуществлением экспертизы документов или каких-либо других материалов;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обеспечивать сохранность предоставленных материалов;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выполнять иные обязанности, предусмотренные законодательством Российской Федерации, федеральными стандартами оценки и иными нормативными правовыми актами Российской Федерации и внутренними документами Департамента.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5.2. Эксперт имеет право: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знакомиться с материалами, относящимися к объекту экспертизы, выписывать из них необходимые сведения или снимать копии;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запросить информацию, необходимую для проведения экспертизы, но отсутствующую в документах;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заявлять о необходимости привлечении к проведению экспертизы других экспертов.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осуществлять иные действия, предусмотренные законодательством Российской Федерации, федеральными стандартами оценки, иными нормативными правовыми актами Российской Федерации и внутренними документами Департамента.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5.3. Эксперт не вправе: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вступать в личные контакты с заинтересованными в результатах экспертизы лицами по вопросам, связанным с проведением экспертизы, ставящим под сомнение его незаинтересованность в ее результатах;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использовать информацию, ставшую известной в ходе проведения экспертизы документов в личных целях;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осуществлять экспертизу документов, если его деятельность в качестве эксперта приостановлена по решению Совета.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 осуществлять иные действия, запрет на осуществление которых предусмотрен законодательством Российской Федерации, федеральными стандартами оценки, иными нормативными правовыми актами Российской Федерации и внутренними документами Департамента.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5.4. Эксперт(-ы) несет(-ут) ответственность перед Экспертным советом, Департаментом и заказчиком экспертизы в случае  необъективности экспертного заключения и необоснованности своих выводов. Эксперты, работающие над одним экспертным заключением, несут солидарную ответственность за общие недостатки своей работы. 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3513F8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6.1. Все изменения и дополнения настоящего Положения вносятся решением Общего собрания членов Совета и  Департаментом и становятся обязательными с момента принятия такого решения.</w:t>
      </w:r>
    </w:p>
    <w:p w:rsidR="00A178E0" w:rsidRPr="00E007BB" w:rsidRDefault="003513F8" w:rsidP="00E007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6.2. Все, что касается деятельности Экспертного совета и не урегулировано в настоящем Положении регламентируется законодательством РФ.</w:t>
      </w:r>
    </w:p>
    <w:p w:rsidR="003513F8" w:rsidRPr="00E007BB" w:rsidRDefault="003513F8" w:rsidP="00E007BB">
      <w:pPr>
        <w:spacing w:after="0"/>
        <w:rPr>
          <w:rFonts w:ascii="Times New Roman" w:eastAsiaTheme="majorEastAsia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br w:type="page"/>
      </w:r>
    </w:p>
    <w:p w:rsidR="00A178E0" w:rsidRPr="00E007BB" w:rsidRDefault="00A178E0" w:rsidP="00E007BB">
      <w:pPr>
        <w:pStyle w:val="1"/>
        <w:spacing w:before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9" w:name="_Toc498003597"/>
      <w:r w:rsidRPr="00E007BB">
        <w:rPr>
          <w:rFonts w:ascii="Times New Roman" w:hAnsi="Times New Roman" w:cs="Times New Roman"/>
          <w:color w:val="auto"/>
          <w:sz w:val="26"/>
          <w:szCs w:val="26"/>
        </w:rPr>
        <w:t>Приложение 2</w:t>
      </w:r>
      <w:bookmarkEnd w:id="9"/>
    </w:p>
    <w:p w:rsidR="00B007AC" w:rsidRPr="00E007BB" w:rsidRDefault="00B007AC" w:rsidP="00E007B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ПОЛОЖЕНИЕ О ТЕРРИТОРИАЛЬНЫХ ЭКСПЕРИМЕНТАЛЬНЫХ ПЛОЩАДКАХ В СФЕРЕ ДОПОЛНИТНЛЬНОГО ОБРАЗОВАНИЯ И МОЛОДЁЖНОЙ ПОЛИТИКИ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E007B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1.1.Настоящее Положение определяет </w:t>
      </w:r>
      <w:r w:rsidRPr="00E007BB">
        <w:rPr>
          <w:rFonts w:ascii="Times New Roman" w:eastAsia="Times New Roman CYR" w:hAnsi="Times New Roman" w:cs="Times New Roman"/>
          <w:sz w:val="26"/>
          <w:szCs w:val="26"/>
        </w:rPr>
        <w:t xml:space="preserve">общие условия и порядок организации  Территориальных экспериментальных площадок </w:t>
      </w:r>
      <w:r w:rsidRPr="00E007BB">
        <w:rPr>
          <w:rFonts w:ascii="Times New Roman" w:hAnsi="Times New Roman" w:cs="Times New Roman"/>
          <w:sz w:val="26"/>
          <w:szCs w:val="26"/>
        </w:rPr>
        <w:t>в Регионе</w:t>
      </w:r>
      <w:r w:rsidRPr="00E007BB">
        <w:rPr>
          <w:rFonts w:ascii="Times New Roman" w:eastAsia="Times New Roman CYR" w:hAnsi="Times New Roman" w:cs="Times New Roman"/>
          <w:sz w:val="26"/>
          <w:szCs w:val="26"/>
        </w:rPr>
        <w:t>, их научно-методическое, образовательное, нормативно-правовое, финансово-экономическое и организационное обеспечение</w:t>
      </w:r>
      <w:r w:rsidRPr="00E007BB">
        <w:rPr>
          <w:rFonts w:ascii="Times New Roman" w:hAnsi="Times New Roman" w:cs="Times New Roman"/>
          <w:sz w:val="26"/>
          <w:szCs w:val="26"/>
        </w:rPr>
        <w:t>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1.2. Территориальная э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 xml:space="preserve">кспериментальная площадка (далее - ТЭП) представляет собой </w:t>
      </w:r>
      <w:r w:rsidRPr="00E007BB">
        <w:rPr>
          <w:rFonts w:ascii="Times New Roman" w:hAnsi="Times New Roman" w:cs="Times New Roman"/>
          <w:spacing w:val="2"/>
          <w:sz w:val="26"/>
          <w:szCs w:val="26"/>
        </w:rPr>
        <w:t>форму взаимодействия образовательных и иных организаций, а также физических лиц с целью разработки и апробации результатов исследований по структурному и содержательному обнов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лению системы образования в соответствии с приоритетными направлениями государственной и муниципальной политики в области образования.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1.3 ТЭП создается на базе образовательных организаций и организаций в сфере молодежной политики, с целью разработки, апробирования и внедрения нового содержания образования и технологий обучения в сфере дополнительного образования, воспитания, новых механизмов управления дополнительным образованием, контроля качества дополнительного образования и молодежной политики.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1.4 Территориальная экспериментальная площадка утверждается приказом Департамента по представлению Регионального экспертного совета  (далее – Экспертный совет).</w:t>
      </w:r>
    </w:p>
    <w:p w:rsidR="00B007AC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1.5 Базой создания ТЭП может быть образовательная организация любого типа и вида, её филиал, отделение, иное структурное подразделение, имеющая ресурсы для проведения эксперимента по конкретной образовательной инициативе, представляющей интерес для государственной политики и политики Региона в области дополнительного образования детей.</w:t>
      </w:r>
    </w:p>
    <w:p w:rsidR="00E007BB" w:rsidRPr="00E007BB" w:rsidRDefault="00E007BB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2. Цели и задачи территориальных экспериментальных площадок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2.1. Цель ТЭП: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Создание и апробация инновационных подходов к деятельности дополнительного образования, направленных на получение значимых для Региона образовательных результатов.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 Задачи ТЭП: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2.2.1. Разработка инновационных образовательных программ в сфере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2.2.2. Выявление оптимальных организационно-педагогических условий для достижения компетентностных результатов в сфере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2.2.3. Разработка и оформление эффективных методов формирования, становления и развития значимых компетенций у молодых людей, являющихся целевой аудиторией сферы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2.2.4. Деятельностная апробация технологий индивидуального сопровождения молодых людей, являющихся целевой аудиторией сферы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2.2.5. Деятельностная апробация модульных образовательных программ, которые могут быть реализованы в сфере дополнительного образования как постоянно действующие. Выявление оптимальных условий для воспроизводства данных образовательных программ;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2.2.6. Разработка методических рекомендаций по реализации инновационных подходов в сфере дополнительного образования.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z w:val="26"/>
          <w:szCs w:val="26"/>
        </w:rPr>
        <w:t>3. Порядок присвоения и прекращения статуса ТЭП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3"/>
          <w:sz w:val="26"/>
          <w:szCs w:val="26"/>
        </w:rPr>
        <w:t>2.1.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ab/>
        <w:t>Статус ТЭП может быть присвоен: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образовательным организациям (вне зависимости от их типа и 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вида, организационно-правовой формы, ведомственной принадлежно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 xml:space="preserve">сти и подчиненности), иным юридическим лицам, осуществляющим 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деятельность (или прикладные исследования) в области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местным (муниципальным) системам образования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2"/>
          <w:sz w:val="26"/>
          <w:szCs w:val="26"/>
        </w:rPr>
        <w:t>объединениям образовательных организаций или иных юридических лиц, осуществляющих деятельность (или прикладные исследования) в области образования.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4"/>
          <w:sz w:val="26"/>
          <w:szCs w:val="26"/>
        </w:rPr>
        <w:t>2.2.</w:t>
      </w:r>
      <w:r w:rsidRPr="00E007BB">
        <w:rPr>
          <w:rFonts w:ascii="Times New Roman" w:hAnsi="Times New Roman" w:cs="Times New Roman"/>
          <w:spacing w:val="-4"/>
          <w:sz w:val="26"/>
          <w:szCs w:val="26"/>
        </w:rPr>
        <w:tab/>
        <w:t>Для присвоения статуса ТЭП руководителем организации подается заявка в Департамент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 по форме со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гласно приложению № 1.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3"/>
          <w:sz w:val="26"/>
          <w:szCs w:val="26"/>
        </w:rPr>
        <w:t>Заявка должна содержать: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4"/>
          <w:sz w:val="26"/>
          <w:szCs w:val="26"/>
        </w:rPr>
        <w:t xml:space="preserve">наименование и место нахождения организации (юридический и 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фактический адрес, контактные телефоны, е-</w:t>
      </w:r>
      <w:r w:rsidRPr="00E007BB">
        <w:rPr>
          <w:rFonts w:ascii="Times New Roman" w:hAnsi="Times New Roman" w:cs="Times New Roman"/>
          <w:spacing w:val="-1"/>
          <w:sz w:val="26"/>
          <w:szCs w:val="26"/>
          <w:lang w:val="en-US"/>
        </w:rPr>
        <w:t>mail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);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3"/>
          <w:sz w:val="26"/>
          <w:szCs w:val="26"/>
        </w:rPr>
        <w:t>изложение основной идеи проекта, аргументацию актуальности и новизны предмета исследования, обоснование его научной и практи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>ческой значимости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3"/>
          <w:sz w:val="26"/>
          <w:szCs w:val="26"/>
        </w:rPr>
        <w:t xml:space="preserve">концепцию исследования (исходные теоретические положения; 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прогнозируемые результаты и пр.);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1"/>
          <w:sz w:val="26"/>
          <w:szCs w:val="26"/>
        </w:rPr>
        <w:t>тематический календарный план осуществления эксперимен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тальной деятельности с указанием этапов и сроков реализации проек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та, сведения об исполнителях.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2"/>
          <w:sz w:val="26"/>
          <w:szCs w:val="26"/>
        </w:rPr>
        <w:t>2.3.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ab/>
        <w:t>Присвоение статуса распорядительным актов Департамента на основании заключения Экспертного совета и подтверждается Свидетельством о при</w:t>
      </w:r>
      <w:r w:rsidRPr="00E007BB">
        <w:rPr>
          <w:rFonts w:ascii="Times New Roman" w:hAnsi="Times New Roman" w:cs="Times New Roman"/>
          <w:sz w:val="26"/>
          <w:szCs w:val="26"/>
        </w:rPr>
        <w:t>своении статуса ТЭП по форме со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гласно приложению № 2.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2"/>
          <w:sz w:val="26"/>
          <w:szCs w:val="26"/>
        </w:rPr>
        <w:t>Присвоение статуса ТЭП не влечет за собой изменения правового статуса организации, ее организа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ционно-правовой формы.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9"/>
          <w:sz w:val="26"/>
          <w:szCs w:val="26"/>
        </w:rPr>
        <w:t>2.4.</w:t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pacing w:val="2"/>
          <w:sz w:val="26"/>
          <w:szCs w:val="26"/>
        </w:rPr>
        <w:t xml:space="preserve">Статус ТЭП  присваивается 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>организации на период, определенный планом осуществления экспериментальной деятельности</w:t>
      </w:r>
      <w:r w:rsidRPr="00E007BB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2.5.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ab/>
        <w:t>После завершения реализации плана осуществления экспери</w:t>
      </w:r>
      <w:r w:rsidRPr="00E007BB">
        <w:rPr>
          <w:rFonts w:ascii="Times New Roman" w:hAnsi="Times New Roman" w:cs="Times New Roman"/>
          <w:spacing w:val="2"/>
          <w:sz w:val="26"/>
          <w:szCs w:val="26"/>
        </w:rPr>
        <w:t>ментальной деятельности в установленные им сроки статус ТЭП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 прекращает свое действие.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>Действие статуса ТЭП может быть также прекращено досрочно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 xml:space="preserve"> по решению Экспериментального совета в случаях: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ненадлежащего исполнения принятых </w:t>
      </w:r>
      <w:r w:rsidRPr="00E007BB">
        <w:rPr>
          <w:rFonts w:ascii="Times New Roman" w:hAnsi="Times New Roman" w:cs="Times New Roman"/>
          <w:spacing w:val="3"/>
          <w:sz w:val="26"/>
          <w:szCs w:val="26"/>
        </w:rPr>
        <w:t xml:space="preserve">обязательств, зафиксированных 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плане осуществления экспериментальной деятельности;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 xml:space="preserve">получения промежуточных результатов, свидетельствующих о 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невозможности или нецелесообразности продолжения эксперимен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тальной деятельности по данному направлению, в частности, ухудше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ния уровня и качества подготовки обучающихся.</w:t>
      </w:r>
    </w:p>
    <w:p w:rsidR="00B007AC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BB" w:rsidRDefault="00E007BB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BB" w:rsidRDefault="00E007BB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7BB" w:rsidRPr="00E007BB" w:rsidRDefault="00E007BB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4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pacing w:val="2"/>
          <w:sz w:val="26"/>
          <w:szCs w:val="26"/>
        </w:rPr>
        <w:t>3. Организация деятельности ТЭП</w:t>
      </w:r>
    </w:p>
    <w:p w:rsidR="00B007AC" w:rsidRPr="00E007BB" w:rsidRDefault="00B007AC" w:rsidP="00E007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3.1.</w:t>
      </w:r>
      <w:r w:rsidRPr="00E007BB">
        <w:rPr>
          <w:rFonts w:ascii="Times New Roman" w:hAnsi="Times New Roman" w:cs="Times New Roman"/>
          <w:sz w:val="26"/>
          <w:szCs w:val="26"/>
        </w:rPr>
        <w:tab/>
        <w:t>Непосредственное руководство экспериментальной деятель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 xml:space="preserve">ностью осуществляет руководитель организации, которой присвоен 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статус ТЭП.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1"/>
          <w:sz w:val="26"/>
          <w:szCs w:val="26"/>
        </w:rPr>
        <w:t>3.2.</w:t>
      </w:r>
      <w:r w:rsidRPr="00E007BB">
        <w:rPr>
          <w:rFonts w:ascii="Times New Roman" w:hAnsi="Times New Roman" w:cs="Times New Roman"/>
          <w:spacing w:val="1"/>
          <w:sz w:val="26"/>
          <w:szCs w:val="26"/>
        </w:rPr>
        <w:tab/>
        <w:t>Руководитель организации, которой присвоен ТЭП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-</w:t>
      </w:r>
      <w:r w:rsidRPr="00E007BB">
        <w:rPr>
          <w:rFonts w:ascii="Times New Roman" w:hAnsi="Times New Roman" w:cs="Times New Roman"/>
          <w:sz w:val="26"/>
          <w:szCs w:val="26"/>
        </w:rPr>
        <w:tab/>
        <w:t>определяет перечень структурных подразделений и состав ра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>ботников организации, участвующих в экспериментальной деятельно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сти в соответствии с целями и задачами исследований;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>осуществляет мониторинг выполнения плана эксперименталь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ной деятельности и достижения промежуточных результатов;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>организует повышение квалификации для всех работников ор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ганизации, участвующих в экспериментальной деятельности;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 xml:space="preserve">один раз в год отчитывается 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о ходе и результатах экспериментальной деятельности.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t>3.3.</w:t>
      </w:r>
      <w:r w:rsidRPr="00E007BB">
        <w:rPr>
          <w:rFonts w:ascii="Times New Roman" w:hAnsi="Times New Roman" w:cs="Times New Roman"/>
          <w:spacing w:val="-1"/>
          <w:sz w:val="26"/>
          <w:szCs w:val="26"/>
        </w:rPr>
        <w:tab/>
        <w:t>Утверждение плана экспериментальной работы, координа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цию, методологическое руководство и консультации по его выполне</w:t>
      </w:r>
      <w:r w:rsidRPr="00E007BB">
        <w:rPr>
          <w:rFonts w:ascii="Times New Roman" w:hAnsi="Times New Roman" w:cs="Times New Roman"/>
          <w:spacing w:val="-2"/>
          <w:sz w:val="26"/>
          <w:szCs w:val="26"/>
        </w:rPr>
        <w:t>нию осуществляет Департамент</w:t>
      </w:r>
      <w:r w:rsidRPr="00E007BB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E007BB">
        <w:rPr>
          <w:rFonts w:ascii="Times New Roman" w:hAnsi="Times New Roman" w:cs="Times New Roman"/>
          <w:spacing w:val="-14"/>
          <w:sz w:val="26"/>
          <w:szCs w:val="26"/>
        </w:rPr>
        <w:t>3.4. Основными направлениями  деятельности  ТЭП  могут быть следующие: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определение новых механизмов, направленных на модернизацию экономических отношений и системы управления в области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разработка и апробация новых структур в системе дополнительного образования, сетевого взаимодействия образовательных организаций и образовательных систем;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экспериментальная проверка систем оценки качества дополнительного образования, новых форм и методов управления дополнительным  образованием;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разработка и апробация новых средств обеспечения общественной поддержки программ развития дополнительного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апробация инноваций в области содержания дополнительного  образования;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совершенствование и апробация новых форм, методов и инновационных педагогических технологий;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E007BB">
        <w:rPr>
          <w:rFonts w:ascii="Times New Roman" w:eastAsia="Times New Roman CYR" w:hAnsi="Times New Roman" w:cs="Times New Roman"/>
          <w:sz w:val="26"/>
          <w:szCs w:val="26"/>
        </w:rPr>
        <w:t>- разработка новых эффективных способов решения современных проблем дополнительного образования.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E007BB">
        <w:rPr>
          <w:rFonts w:ascii="Times New Roman" w:hAnsi="Times New Roman" w:cs="Times New Roman"/>
          <w:spacing w:val="-14"/>
          <w:sz w:val="26"/>
          <w:szCs w:val="26"/>
        </w:rPr>
        <w:t>3.5. ТЭП  могут  осуществлять экспериментальные  проекты по одному или нескольким  направлениям  опытно – экспериментальной деятельности  как по тематике, предложенной Департаментом, Экспертным советом, так и по  самостоятельно выбранным темам, если последние имеют существенное значение для  решения перспективных задач развития дополнительного образования и молодежной политикой.</w:t>
      </w: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pacing w:val="-1"/>
          <w:sz w:val="26"/>
          <w:szCs w:val="26"/>
        </w:rPr>
        <w:br w:type="page"/>
      </w:r>
      <w:r w:rsidRPr="00E007BB">
        <w:rPr>
          <w:rFonts w:ascii="Times New Roman" w:hAnsi="Times New Roman" w:cs="Times New Roman"/>
          <w:i/>
          <w:iCs/>
          <w:spacing w:val="1"/>
          <w:sz w:val="26"/>
          <w:szCs w:val="26"/>
        </w:rPr>
        <w:t>Приложение № 1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pacing w:val="-2"/>
          <w:sz w:val="26"/>
          <w:szCs w:val="26"/>
        </w:rPr>
        <w:t>ЗАЯВКА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spacing w:val="-2"/>
          <w:sz w:val="26"/>
          <w:szCs w:val="26"/>
        </w:rPr>
        <w:t>на присвоение статуса "Территориальной экспериментальной площадки"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Название и адрес организации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Электронный адрес организации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Тема исследования: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Направление работ по программе «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»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Ответственный исполнитель (научный руководитель) организации (контакт-ный телефон)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Актуальность и новизна проблемы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Выделение объекта, предмета исследования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Концепция исследования (основные теоретические идеи, составляющие осно-</w:t>
      </w:r>
      <w:r w:rsidRPr="00E007BB">
        <w:rPr>
          <w:rFonts w:ascii="Times New Roman" w:hAnsi="Times New Roman" w:cs="Times New Roman"/>
          <w:sz w:val="26"/>
          <w:szCs w:val="26"/>
        </w:rPr>
        <w:br/>
        <w:t>ву исследования)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Постановка цели (что будет достигнуто)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Выдвижение гипотезы (что предполагается сделать, чтобы получить результат)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Определение основных задач исследования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Тематический календарный план (с указанием этапов, сроков и исполнителей)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Состав участников экспериментального исследования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Источники финансирования, стоимость реализации экспериментального исследования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Материально-техническое и дидактическое обеспечение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  <w:t>________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Мониторинг процесса опытно-экспериментальной работы (система отслеживания хода опытно-экспериментальной работы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Научная значимость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Практическая значимость (что получит практика)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Организация внедрения результатов в массовую практику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Согласовано с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(при необходимости)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</w:rPr>
        <w:t>Директор организации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E007BB">
        <w:rPr>
          <w:rFonts w:ascii="Times New Roman" w:hAnsi="Times New Roman" w:cs="Times New Roman"/>
          <w:sz w:val="26"/>
          <w:szCs w:val="26"/>
        </w:rPr>
        <w:t>М.П.</w:t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i/>
          <w:sz w:val="26"/>
          <w:szCs w:val="26"/>
          <w:vertAlign w:val="superscript"/>
        </w:rPr>
        <w:t>(подпись)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07BB">
        <w:rPr>
          <w:rFonts w:ascii="Times New Roman" w:hAnsi="Times New Roman" w:cs="Times New Roman"/>
          <w:sz w:val="26"/>
          <w:szCs w:val="26"/>
          <w:u w:val="single"/>
        </w:rPr>
        <w:br w:type="page"/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07BB">
        <w:rPr>
          <w:rFonts w:ascii="Times New Roman" w:hAnsi="Times New Roman" w:cs="Times New Roman"/>
          <w:i/>
          <w:sz w:val="26"/>
          <w:szCs w:val="26"/>
        </w:rPr>
        <w:t>Приложение № 2</w:t>
      </w: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ДЕПАРТАМЕНТ ОБРАЗОВАНИЯ РЕГИОНА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СВИДЕТЕЛЬСТВО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7BB">
        <w:rPr>
          <w:rFonts w:ascii="Times New Roman" w:hAnsi="Times New Roman" w:cs="Times New Roman"/>
          <w:b/>
          <w:sz w:val="26"/>
          <w:szCs w:val="26"/>
        </w:rPr>
        <w:t>о присвоении статуса территориальной экспериментальной площадки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Настоящим документом подтверждается присвоение статуса территориальной экспериментальной площадки по направлению деятельности:___________________ организации___________________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Срок действия свидетельства_____________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7BB">
        <w:rPr>
          <w:rFonts w:ascii="Times New Roman" w:hAnsi="Times New Roman" w:cs="Times New Roman"/>
          <w:sz w:val="26"/>
          <w:szCs w:val="26"/>
        </w:rPr>
        <w:t>№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ab/>
        <w:t>«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»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20_</w:t>
      </w:r>
      <w:r w:rsidRPr="00E007B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007BB">
        <w:rPr>
          <w:rFonts w:ascii="Times New Roman" w:hAnsi="Times New Roman" w:cs="Times New Roman"/>
          <w:sz w:val="26"/>
          <w:szCs w:val="26"/>
        </w:rPr>
        <w:t>г.</w:t>
      </w:r>
    </w:p>
    <w:p w:rsidR="00B007AC" w:rsidRPr="00E007BB" w:rsidRDefault="00B007AC" w:rsidP="00E0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7AC" w:rsidRPr="00E007BB" w:rsidRDefault="00B007AC" w:rsidP="00E007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35"/>
          <w:sz w:val="26"/>
          <w:szCs w:val="26"/>
        </w:rPr>
      </w:pPr>
      <w:r w:rsidRPr="00E007BB">
        <w:rPr>
          <w:rFonts w:ascii="Times New Roman" w:hAnsi="Times New Roman" w:cs="Times New Roman"/>
          <w:b/>
          <w:bCs/>
          <w:iCs/>
          <w:spacing w:val="35"/>
          <w:sz w:val="26"/>
          <w:szCs w:val="26"/>
        </w:rPr>
        <w:t>ФОРМА</w:t>
      </w:r>
    </w:p>
    <w:p w:rsidR="00A178E0" w:rsidRPr="00E007BB" w:rsidRDefault="00A178E0" w:rsidP="00E007B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8E0" w:rsidRPr="0043372A" w:rsidRDefault="00A178E0" w:rsidP="007028D8">
      <w:pPr>
        <w:rPr>
          <w:rFonts w:ascii="Times New Roman" w:hAnsi="Times New Roman" w:cs="Times New Roman"/>
          <w:sz w:val="24"/>
          <w:szCs w:val="24"/>
        </w:rPr>
      </w:pPr>
    </w:p>
    <w:sectPr w:rsidR="00A178E0" w:rsidRPr="0043372A" w:rsidSect="00CB2B0B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48" w:rsidRDefault="00713D48" w:rsidP="007B42C0">
      <w:pPr>
        <w:spacing w:after="0" w:line="240" w:lineRule="auto"/>
      </w:pPr>
      <w:r>
        <w:separator/>
      </w:r>
    </w:p>
  </w:endnote>
  <w:endnote w:type="continuationSeparator" w:id="0">
    <w:p w:rsidR="00713D48" w:rsidRDefault="00713D48" w:rsidP="007B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974508"/>
      <w:docPartObj>
        <w:docPartGallery w:val="Page Numbers (Bottom of Page)"/>
        <w:docPartUnique/>
      </w:docPartObj>
    </w:sdtPr>
    <w:sdtEndPr/>
    <w:sdtContent>
      <w:p w:rsidR="00E24027" w:rsidRDefault="00713D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4027" w:rsidRDefault="00E240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48" w:rsidRDefault="00713D48" w:rsidP="007B42C0">
      <w:pPr>
        <w:spacing w:after="0" w:line="240" w:lineRule="auto"/>
      </w:pPr>
      <w:r>
        <w:separator/>
      </w:r>
    </w:p>
  </w:footnote>
  <w:footnote w:type="continuationSeparator" w:id="0">
    <w:p w:rsidR="00713D48" w:rsidRDefault="00713D48" w:rsidP="007B42C0">
      <w:pPr>
        <w:spacing w:after="0" w:line="240" w:lineRule="auto"/>
      </w:pPr>
      <w:r>
        <w:continuationSeparator/>
      </w:r>
    </w:p>
  </w:footnote>
  <w:footnote w:id="1">
    <w:p w:rsidR="00E24027" w:rsidRPr="00076D6F" w:rsidRDefault="00E24027" w:rsidP="00076D6F">
      <w:pPr>
        <w:pStyle w:val="a4"/>
        <w:jc w:val="both"/>
        <w:rPr>
          <w:rFonts w:ascii="Times New Roman" w:hAnsi="Times New Roman" w:cs="Times New Roman"/>
        </w:rPr>
      </w:pPr>
      <w:r w:rsidRPr="00076D6F">
        <w:rPr>
          <w:rStyle w:val="a6"/>
          <w:rFonts w:ascii="Times New Roman" w:hAnsi="Times New Roman" w:cs="Times New Roman"/>
        </w:rPr>
        <w:footnoteRef/>
      </w:r>
      <w:r w:rsidRPr="00076D6F">
        <w:rPr>
          <w:rFonts w:ascii="Times New Roman" w:hAnsi="Times New Roman" w:cs="Times New Roman"/>
        </w:rPr>
        <w:t xml:space="preserve"> См. Методические рекомендации о создании и функционировании регионального модельного центра дополнительного образования детей, утвержденные заместителем Министра образования и науки Российской Федерации от 31 марта 2017 г. № ВК-61/09вн (http://минобрнауки.рф/документы/9953)</w:t>
      </w:r>
    </w:p>
  </w:footnote>
  <w:footnote w:id="2">
    <w:p w:rsidR="00E24027" w:rsidRPr="00E34451" w:rsidRDefault="00E24027" w:rsidP="00E34451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E34451">
        <w:rPr>
          <w:rFonts w:ascii="Times New Roman" w:hAnsi="Times New Roman" w:cs="Times New Roman"/>
        </w:rPr>
        <w:t>В каждой типовой модели выделены частные, свойственные тематической направленности самой модели, механизмы и инструменты реализации.</w:t>
      </w:r>
    </w:p>
  </w:footnote>
  <w:footnote w:id="3">
    <w:p w:rsidR="00E24027" w:rsidRPr="00E34451" w:rsidRDefault="00E24027" w:rsidP="00E34451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E34451">
        <w:rPr>
          <w:rFonts w:ascii="Times New Roman" w:hAnsi="Times New Roman" w:cs="Times New Roman"/>
        </w:rPr>
        <w:t>Рекомендации по внедрению дополнительной нормативно-правовой документации см. в конкретных типовых моделях развития региональных систем дополнительного образования детей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1011F"/>
    <w:multiLevelType w:val="multilevel"/>
    <w:tmpl w:val="AF12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0F2D6B27"/>
    <w:multiLevelType w:val="hybridMultilevel"/>
    <w:tmpl w:val="5B54410E"/>
    <w:lvl w:ilvl="0" w:tplc="C568A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F06E8D"/>
    <w:multiLevelType w:val="multilevel"/>
    <w:tmpl w:val="62000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36FD585E"/>
    <w:multiLevelType w:val="multilevel"/>
    <w:tmpl w:val="7FC05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0C90342"/>
    <w:multiLevelType w:val="hybridMultilevel"/>
    <w:tmpl w:val="EF4AB09C"/>
    <w:lvl w:ilvl="0" w:tplc="E07A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429BD"/>
    <w:multiLevelType w:val="hybridMultilevel"/>
    <w:tmpl w:val="CE7A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E3145"/>
    <w:multiLevelType w:val="hybridMultilevel"/>
    <w:tmpl w:val="8558F9FA"/>
    <w:lvl w:ilvl="0" w:tplc="206EA0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01193F"/>
    <w:multiLevelType w:val="hybridMultilevel"/>
    <w:tmpl w:val="6404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3A2F"/>
    <w:multiLevelType w:val="multilevel"/>
    <w:tmpl w:val="E654A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639806A2"/>
    <w:multiLevelType w:val="multilevel"/>
    <w:tmpl w:val="9CA63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6BCB0A66"/>
    <w:multiLevelType w:val="hybridMultilevel"/>
    <w:tmpl w:val="497A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E"/>
    <w:rsid w:val="00076D6F"/>
    <w:rsid w:val="00084061"/>
    <w:rsid w:val="0010432C"/>
    <w:rsid w:val="00165270"/>
    <w:rsid w:val="001D674E"/>
    <w:rsid w:val="002262BB"/>
    <w:rsid w:val="00232C96"/>
    <w:rsid w:val="002376D8"/>
    <w:rsid w:val="0026522F"/>
    <w:rsid w:val="002912FA"/>
    <w:rsid w:val="002922B8"/>
    <w:rsid w:val="002A6469"/>
    <w:rsid w:val="003513F8"/>
    <w:rsid w:val="00354857"/>
    <w:rsid w:val="003803DC"/>
    <w:rsid w:val="003C37B2"/>
    <w:rsid w:val="003F64A7"/>
    <w:rsid w:val="003F7262"/>
    <w:rsid w:val="00402FFC"/>
    <w:rsid w:val="00410CC5"/>
    <w:rsid w:val="00414BE2"/>
    <w:rsid w:val="0043372A"/>
    <w:rsid w:val="00436644"/>
    <w:rsid w:val="00443537"/>
    <w:rsid w:val="00463BE9"/>
    <w:rsid w:val="004F6787"/>
    <w:rsid w:val="0053233E"/>
    <w:rsid w:val="00547A52"/>
    <w:rsid w:val="0055365E"/>
    <w:rsid w:val="005562F2"/>
    <w:rsid w:val="00580E03"/>
    <w:rsid w:val="005A22BB"/>
    <w:rsid w:val="005E3818"/>
    <w:rsid w:val="00625379"/>
    <w:rsid w:val="00636EFB"/>
    <w:rsid w:val="00663FB6"/>
    <w:rsid w:val="007028D8"/>
    <w:rsid w:val="00713D48"/>
    <w:rsid w:val="007944D0"/>
    <w:rsid w:val="007B42C0"/>
    <w:rsid w:val="00852938"/>
    <w:rsid w:val="00894E21"/>
    <w:rsid w:val="009412CA"/>
    <w:rsid w:val="00953337"/>
    <w:rsid w:val="00962BD0"/>
    <w:rsid w:val="009B285C"/>
    <w:rsid w:val="009C5D3B"/>
    <w:rsid w:val="009C67C6"/>
    <w:rsid w:val="00A178E0"/>
    <w:rsid w:val="00A5081A"/>
    <w:rsid w:val="00AA413E"/>
    <w:rsid w:val="00B007AC"/>
    <w:rsid w:val="00B05045"/>
    <w:rsid w:val="00B12BF6"/>
    <w:rsid w:val="00B25E51"/>
    <w:rsid w:val="00B4172A"/>
    <w:rsid w:val="00B62C5F"/>
    <w:rsid w:val="00BA5EA8"/>
    <w:rsid w:val="00BE2F71"/>
    <w:rsid w:val="00C00657"/>
    <w:rsid w:val="00C57E20"/>
    <w:rsid w:val="00C61FF5"/>
    <w:rsid w:val="00C71152"/>
    <w:rsid w:val="00CA2B4C"/>
    <w:rsid w:val="00CB2B0B"/>
    <w:rsid w:val="00D14734"/>
    <w:rsid w:val="00D254E4"/>
    <w:rsid w:val="00D43EDA"/>
    <w:rsid w:val="00D9754F"/>
    <w:rsid w:val="00DA29B2"/>
    <w:rsid w:val="00DB162A"/>
    <w:rsid w:val="00DF2AB7"/>
    <w:rsid w:val="00E007BB"/>
    <w:rsid w:val="00E24027"/>
    <w:rsid w:val="00E248E9"/>
    <w:rsid w:val="00E34451"/>
    <w:rsid w:val="00E5725C"/>
    <w:rsid w:val="00E6120F"/>
    <w:rsid w:val="00E6164A"/>
    <w:rsid w:val="00EB1D4F"/>
    <w:rsid w:val="00ED3051"/>
    <w:rsid w:val="00EF3D66"/>
    <w:rsid w:val="00F008FD"/>
    <w:rsid w:val="00F01C45"/>
    <w:rsid w:val="00F10510"/>
    <w:rsid w:val="00F159A9"/>
    <w:rsid w:val="00F50126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14048-D793-4B75-9AE5-5A505E94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FC"/>
  </w:style>
  <w:style w:type="paragraph" w:styleId="1">
    <w:name w:val="heading 1"/>
    <w:basedOn w:val="a"/>
    <w:next w:val="a"/>
    <w:link w:val="10"/>
    <w:uiPriority w:val="9"/>
    <w:qFormat/>
    <w:rsid w:val="00433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42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42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42C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3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72A"/>
  </w:style>
  <w:style w:type="paragraph" w:styleId="a9">
    <w:name w:val="footer"/>
    <w:basedOn w:val="a"/>
    <w:link w:val="aa"/>
    <w:uiPriority w:val="99"/>
    <w:unhideWhenUsed/>
    <w:rsid w:val="0043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72A"/>
  </w:style>
  <w:style w:type="character" w:customStyle="1" w:styleId="10">
    <w:name w:val="Заголовок 1 Знак"/>
    <w:basedOn w:val="a0"/>
    <w:link w:val="1"/>
    <w:uiPriority w:val="9"/>
    <w:rsid w:val="00433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4337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07BB"/>
    <w:pPr>
      <w:tabs>
        <w:tab w:val="right" w:leader="dot" w:pos="9639"/>
      </w:tabs>
      <w:spacing w:after="100"/>
    </w:pPr>
  </w:style>
  <w:style w:type="character" w:styleId="ac">
    <w:name w:val="Hyperlink"/>
    <w:basedOn w:val="a0"/>
    <w:uiPriority w:val="99"/>
    <w:unhideWhenUsed/>
    <w:rsid w:val="0043372A"/>
    <w:rPr>
      <w:color w:val="0563C1" w:themeColor="hyperlink"/>
      <w:u w:val="single"/>
    </w:rPr>
  </w:style>
  <w:style w:type="paragraph" w:customStyle="1" w:styleId="12">
    <w:name w:val="Обычный1"/>
    <w:rsid w:val="00F159A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D6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3233E"/>
    <w:rPr>
      <w:vanish w:val="0"/>
      <w:webHidden w:val="0"/>
      <w:specVanish w:val="0"/>
    </w:rPr>
  </w:style>
  <w:style w:type="table" w:styleId="af">
    <w:name w:val="Table Grid"/>
    <w:basedOn w:val="a1"/>
    <w:uiPriority w:val="39"/>
    <w:rsid w:val="00DA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1EB3-A94D-44BD-95A5-A6F09B2D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X</dc:creator>
  <cp:lastModifiedBy>Кропанцева Светлана Владимировна</cp:lastModifiedBy>
  <cp:revision>2</cp:revision>
  <dcterms:created xsi:type="dcterms:W3CDTF">2017-12-21T10:18:00Z</dcterms:created>
  <dcterms:modified xsi:type="dcterms:W3CDTF">2017-12-21T10:18:00Z</dcterms:modified>
</cp:coreProperties>
</file>