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08" w:y="9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34pt;">
            <v:imagedata r:id="rId5" r:href="rId6"/>
          </v:shape>
        </w:pict>
      </w:r>
    </w:p>
    <w:p>
      <w:pPr>
        <w:pStyle w:val="Style3"/>
        <w:framePr w:w="7430" w:h="621" w:hRule="exact" w:wrap="none" w:vAnchor="page" w:hAnchor="page" w:x="2955" w:y="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7430" w:h="621" w:hRule="exact" w:wrap="none" w:vAnchor="page" w:hAnchor="page" w:x="2955" w:y="8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5"/>
        <w:framePr w:wrap="none" w:vAnchor="page" w:hAnchor="page" w:x="1654" w:y="25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color w:val="000000"/>
          <w:position w:val="0"/>
        </w:rPr>
        <w:t>1-11</w:t>
      </w:r>
    </w:p>
    <w:p>
      <w:pPr>
        <w:pStyle w:val="Style7"/>
        <w:framePr w:w="6874" w:h="1540" w:hRule="exact" w:wrap="none" w:vAnchor="page" w:hAnchor="page" w:x="4601" w:y="24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3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УТВЕРЖДЕНО</w:t>
      </w:r>
    </w:p>
    <w:p>
      <w:pPr>
        <w:pStyle w:val="Style7"/>
        <w:framePr w:w="6874" w:h="1540" w:hRule="exact" w:wrap="none" w:vAnchor="page" w:hAnchor="page" w:x="4601" w:y="2477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3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директора МАУДО</w:t>
      </w:r>
    </w:p>
    <w:p>
      <w:pPr>
        <w:pStyle w:val="Style7"/>
        <w:framePr w:w="6874" w:h="1540" w:hRule="exact" w:wrap="none" w:vAnchor="page" w:hAnchor="page" w:x="4601" w:y="2477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3735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«ЦДТ «Эльдорадо»</w:t>
      </w:r>
    </w:p>
    <w:p>
      <w:pPr>
        <w:pStyle w:val="Style7"/>
        <w:framePr w:w="6874" w:h="1540" w:hRule="exact" w:wrap="none" w:vAnchor="page" w:hAnchor="page" w:x="4601" w:y="247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39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$&gt;01.2(Й9г.№ 19</w:t>
      </w:r>
    </w:p>
    <w:p>
      <w:pPr>
        <w:pStyle w:val="Style7"/>
        <w:framePr w:w="6874" w:h="1540" w:hRule="exact" w:wrap="none" w:vAnchor="page" w:hAnchor="page" w:x="4601" w:y="247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244" w:right="0" w:firstLine="0"/>
      </w:pPr>
      <w:r>
        <w:rPr>
          <w:rStyle w:val="CharStyle9"/>
        </w:rPr>
        <w:t xml:space="preserve">'■tCt'f </w:t>
      </w:r>
      <w:r>
        <w:rPr>
          <w:rStyle w:val="CharStyle9"/>
          <w:lang w:val="ru-RU" w:eastAsia="ru-RU" w:bidi="ru-RU"/>
        </w:rPr>
        <w:t>/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В.И. Наумова</w:t>
      </w:r>
    </w:p>
    <w:p>
      <w:pPr>
        <w:pStyle w:val="Style10"/>
        <w:framePr w:w="6874" w:h="1335" w:hRule="exact" w:wrap="none" w:vAnchor="page" w:hAnchor="page" w:x="4601" w:y="650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  <w:br/>
        <w:t>об учебном кабинете</w:t>
        <w:br/>
        <w:t>МАУ ДО «ЦДТ «Эльдорадо»</w:t>
      </w:r>
      <w:bookmarkEnd w:id="0"/>
    </w:p>
    <w:p>
      <w:pPr>
        <w:pStyle w:val="Style7"/>
        <w:framePr w:w="2472" w:h="1328" w:hRule="exact" w:wrap="none" w:vAnchor="page" w:hAnchor="page" w:x="1707" w:y="1103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ПРИНЯТО Протокол заседания педагогического совета от 21.01.2019 г. № 4</w:t>
      </w:r>
    </w:p>
    <w:p>
      <w:pPr>
        <w:pStyle w:val="Style12"/>
        <w:framePr w:wrap="none" w:vAnchor="page" w:hAnchor="page" w:x="11628" w:y="1566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Fonts w:ascii="Tahoma" w:eastAsia="Tahoma" w:hAnsi="Tahoma" w:cs="Tahoma"/>
          <w:w w:val="100"/>
          <w:spacing w:val="0"/>
          <w:color w:val="000000"/>
          <w:position w:val="0"/>
        </w:rPr>
        <w:t>t</w:t>
      </w:r>
    </w:p>
    <w:p>
      <w:pPr>
        <w:pStyle w:val="Style7"/>
        <w:framePr w:wrap="none" w:vAnchor="page" w:hAnchor="page" w:x="5187" w:y="1586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Туринская Слобода 2019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26.pt;margin-top:153.8pt;width:143.05pt;height:109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"/>
        <w:framePr w:w="8702" w:h="581" w:hRule="exact" w:wrap="none" w:vAnchor="page" w:hAnchor="page" w:x="2664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8702" w:h="581" w:hRule="exact" w:wrap="none" w:vAnchor="page" w:hAnchor="page" w:x="2664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4"/>
        <w:framePr w:w="10382" w:h="13920" w:hRule="exact" w:wrap="none" w:vAnchor="page" w:hAnchor="page" w:x="984" w:y="1567"/>
        <w:widowControl w:val="0"/>
        <w:keepNext w:val="0"/>
        <w:keepLines w:val="0"/>
        <w:shd w:val="clear" w:color="auto" w:fill="auto"/>
        <w:bidi w:val="0"/>
        <w:jc w:val="left"/>
        <w:spacing w:before="0" w:after="292" w:line="240" w:lineRule="exact"/>
        <w:ind w:left="428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Общие положения</w:t>
      </w:r>
      <w:bookmarkEnd w:id="1"/>
    </w:p>
    <w:p>
      <w:pPr>
        <w:pStyle w:val="Style7"/>
        <w:numPr>
          <w:ilvl w:val="0"/>
          <w:numId w:val="1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кабинет представляет собой специально оборудованное и оснащенное помещение для учебной деятельности учащихся и педагогической деятельности педагогических работников.</w:t>
      </w:r>
    </w:p>
    <w:p>
      <w:pPr>
        <w:pStyle w:val="Style7"/>
        <w:numPr>
          <w:ilvl w:val="0"/>
          <w:numId w:val="1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кабинет создается исходя из потребностей образовательного процесса и объема реализуемых дополнительных общеразвивающих программ.</w:t>
      </w:r>
    </w:p>
    <w:p>
      <w:pPr>
        <w:pStyle w:val="Style7"/>
        <w:numPr>
          <w:ilvl w:val="0"/>
          <w:numId w:val="3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кабинет создается в соответствии с Уставом муниципального автономного учреждения дополнительного образования «Центр детского творчества «Эльдорадо» (далее</w:t>
      </w:r>
    </w:p>
    <w:p>
      <w:pPr>
        <w:pStyle w:val="Style7"/>
        <w:numPr>
          <w:ilvl w:val="0"/>
          <w:numId w:val="5"/>
        </w:numPr>
        <w:framePr w:w="10382" w:h="13920" w:hRule="exact" w:wrap="none" w:vAnchor="page" w:hAnchor="page" w:x="984" w:y="1567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Учреждение, настоящим положением, нормами СанПиН 2.4.4. 1251-03, Постановление от 03.04.2003 г. № 27.</w:t>
      </w:r>
    </w:p>
    <w:p>
      <w:pPr>
        <w:pStyle w:val="Style7"/>
        <w:numPr>
          <w:ilvl w:val="0"/>
          <w:numId w:val="7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Примерный состав и площади основных помещений соответствуют приложению № 5 к СанПиН 2.2.4.1251-03.</w:t>
      </w:r>
    </w:p>
    <w:p>
      <w:pPr>
        <w:pStyle w:val="Style7"/>
        <w:numPr>
          <w:ilvl w:val="0"/>
          <w:numId w:val="7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кабинет должен соответствовать эстетическим, гигиеническим, учебно - исследовательским требованиям и требованиям правил безопасности учебного процесса.</w:t>
      </w:r>
    </w:p>
    <w:p>
      <w:pPr>
        <w:pStyle w:val="Style14"/>
        <w:framePr w:w="10382" w:h="13920" w:hRule="exact" w:wrap="none" w:vAnchor="page" w:hAnchor="page" w:x="984" w:y="1567"/>
        <w:widowControl w:val="0"/>
        <w:keepNext w:val="0"/>
        <w:keepLines w:val="0"/>
        <w:shd w:val="clear" w:color="auto" w:fill="auto"/>
        <w:bidi w:val="0"/>
        <w:jc w:val="left"/>
        <w:spacing w:before="0" w:after="287" w:line="240" w:lineRule="exact"/>
        <w:ind w:left="348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2.Оборудование учебного кабинета</w:t>
      </w:r>
      <w:bookmarkEnd w:id="2"/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Учебные кабинеты оснащаются техническими средствами обучения, учебно - наглядными пособиями, учебно - опытными приборами и.т.д., то есть необходимыми средствами обучения для организации образовательного процесса по дополнительным общеразвивающими программами в соответствии с Учебным планом Учреждения.</w:t>
      </w:r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учебном кабинете оборудуются удобные рабочие места для учащихся в зависимости от их роста и наполняемости группы согласно санитарным требованиям, а также рабочее место для педагогического работника.</w:t>
      </w:r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Рабочее место педагогического работника оборудуется в соответствии со спецификой реализуемой дополнительной общеразвивающей программой.</w:t>
      </w:r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рабочих мест учащихся должна обеспечить возможность выполнения практических работ в полном объеме в соответствии с дополнительной общеразвивающей программой, при этом необходимо учитывать требования техники безопасности, гарантировать безопасные условия для организации образовательного процесса.</w:t>
      </w:r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помещениях учебных кабинетов, лабораториях устанавливаются умывальники.</w:t>
      </w:r>
    </w:p>
    <w:p>
      <w:pPr>
        <w:pStyle w:val="Style7"/>
        <w:numPr>
          <w:ilvl w:val="0"/>
          <w:numId w:val="9"/>
        </w:numPr>
        <w:framePr w:w="10382" w:h="13920" w:hRule="exact" w:wrap="none" w:vAnchor="page" w:hAnchor="page" w:x="984" w:y="1567"/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Оформление учебного кабинета должно соответствовать требованиям современного дизайна для учебных помещений.</w:t>
      </w:r>
    </w:p>
    <w:p>
      <w:pPr>
        <w:pStyle w:val="Style14"/>
        <w:numPr>
          <w:ilvl w:val="0"/>
          <w:numId w:val="11"/>
        </w:numPr>
        <w:framePr w:w="10382" w:h="13920" w:hRule="exact" w:wrap="none" w:vAnchor="page" w:hAnchor="page" w:x="984" w:y="1567"/>
        <w:tabs>
          <w:tab w:leader="none" w:pos="34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40" w:lineRule="exact"/>
        <w:ind w:left="308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работы учебного кабинета</w:t>
      </w:r>
      <w:bookmarkEnd w:id="3"/>
    </w:p>
    <w:p>
      <w:pPr>
        <w:pStyle w:val="Style7"/>
        <w:numPr>
          <w:ilvl w:val="1"/>
          <w:numId w:val="11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Занятия учащихся в учебном кабинете проводятся по расписанию, утвержденному директором Учреждения.</w:t>
      </w:r>
    </w:p>
    <w:p>
      <w:pPr>
        <w:pStyle w:val="Style7"/>
        <w:numPr>
          <w:ilvl w:val="1"/>
          <w:numId w:val="11"/>
        </w:numPr>
        <w:framePr w:w="10382" w:h="13920" w:hRule="exact" w:wrap="none" w:vAnchor="page" w:hAnchor="page" w:x="984" w:y="1567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Основное содержание работы учебных кабинетов:</w:t>
      </w:r>
    </w:p>
    <w:p>
      <w:pPr>
        <w:pStyle w:val="Style7"/>
        <w:numPr>
          <w:ilvl w:val="0"/>
          <w:numId w:val="5"/>
        </w:numPr>
        <w:framePr w:w="10382" w:h="13920" w:hRule="exact" w:wrap="none" w:vAnchor="page" w:hAnchor="page" w:x="984" w:y="1567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занятий по дополнительным общеразвивающим программам учебного плана;</w:t>
      </w:r>
    </w:p>
    <w:p>
      <w:pPr>
        <w:pStyle w:val="Style7"/>
        <w:numPr>
          <w:ilvl w:val="0"/>
          <w:numId w:val="5"/>
        </w:numPr>
        <w:framePr w:w="10382" w:h="13920" w:hRule="exact" w:wrap="none" w:vAnchor="page" w:hAnchor="page" w:x="984" w:y="1567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оптимальных условий для качественного проведения образовательного процесса на базе учебного кабинета;</w:t>
      </w:r>
    </w:p>
    <w:p>
      <w:pPr>
        <w:pStyle w:val="Style7"/>
        <w:numPr>
          <w:ilvl w:val="0"/>
          <w:numId w:val="5"/>
        </w:numPr>
        <w:framePr w:w="10382" w:h="13920" w:hRule="exact" w:wrap="none" w:vAnchor="page" w:hAnchor="page" w:x="984" w:y="1567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подготовка методических и дидактических средств обучения;</w:t>
      </w:r>
    </w:p>
    <w:p>
      <w:pPr>
        <w:framePr w:wrap="none" w:vAnchor="page" w:hAnchor="page" w:x="984" w:y="664"/>
        <w:widowControl w:val="0"/>
        <w:rPr>
          <w:sz w:val="2"/>
          <w:szCs w:val="2"/>
        </w:rPr>
      </w:pPr>
      <w:r>
        <w:pict>
          <v:shape id="_x0000_s1028" type="#_x0000_t75" style="width:48pt;height: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693" w:h="581" w:hRule="exact" w:wrap="none" w:vAnchor="page" w:hAnchor="page" w:x="2664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8693" w:h="581" w:hRule="exact" w:wrap="none" w:vAnchor="page" w:hAnchor="page" w:x="2664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соблюдение мер для охраны здоровья обучающихся и педагогических работников, охраны труда, противопожарной защиты, санитарии и гигиены;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проведении смотров - конкурсов учебных кабинетов;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обеспечение сохранности имущества кабинета.</w:t>
      </w:r>
    </w:p>
    <w:p>
      <w:pPr>
        <w:pStyle w:val="Style14"/>
        <w:numPr>
          <w:ilvl w:val="0"/>
          <w:numId w:val="11"/>
        </w:numPr>
        <w:framePr w:w="10373" w:h="14313" w:hRule="exact" w:wrap="none" w:vAnchor="page" w:hAnchor="page" w:x="984" w:y="1496"/>
        <w:tabs>
          <w:tab w:leader="none" w:pos="3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40" w:lineRule="exact"/>
        <w:ind w:left="348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Руководство учебным кабинетом</w:t>
      </w:r>
      <w:bookmarkEnd w:id="4"/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Руководство учебным кабинетом осуществляет заведующий кабинетом, назначенный из числа педагогических работников приказом директора Учреждения.</w:t>
      </w:r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Оплата заведующему за руководство учебным кабинетом осуществляется в установленном порядке.</w:t>
      </w:r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Заведующий учебным кабинетом: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планирует работу учебного кабинета, в том числе организацию методической работы;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максимально использует возможности учебного кабинета для осуществления образовательного процесса;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выполняет работу по обеспечению сохранности и обновления технических средств обучения, пособий, лабораторного оборудования, других средств обучения;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осуществляет контроль за санитарно - гигиеническим состоянием учебного кабинета; -принимает на ответственное хранение материальные ценности учебного кабинета, ведет их учет в установленном порядке;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нахождении учащихся в учебном кабинете несет ответственность за соблюдение правил техники безопасности, санитарии, за охрану жизни и здоровья учащихся;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оборудования;</w:t>
      </w:r>
    </w:p>
    <w:p>
      <w:pPr>
        <w:pStyle w:val="Style7"/>
        <w:numPr>
          <w:ilvl w:val="0"/>
          <w:numId w:val="5"/>
        </w:numPr>
        <w:framePr w:w="10373" w:h="14313" w:hRule="exact" w:wrap="none" w:vAnchor="page" w:hAnchor="page" w:x="984" w:y="149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составляет график занятости учебного кабинета на полугодие по дням недели.</w:t>
      </w:r>
    </w:p>
    <w:p>
      <w:pPr>
        <w:pStyle w:val="Style14"/>
        <w:numPr>
          <w:ilvl w:val="0"/>
          <w:numId w:val="11"/>
        </w:numPr>
        <w:framePr w:w="10373" w:h="14313" w:hRule="exact" w:wrap="none" w:vAnchor="page" w:hAnchor="page" w:x="984" w:y="1496"/>
        <w:tabs>
          <w:tab w:leader="none" w:pos="2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40" w:lineRule="exact"/>
        <w:ind w:left="234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Учреждения определяет и реализует:</w:t>
      </w:r>
      <w:bookmarkEnd w:id="5"/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использования оборудования учебных кабинетов.</w:t>
      </w:r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санитарно - гигиеническим характеристикам, создаваемых педагогическими работниками учебно - методических материалов.</w:t>
      </w:r>
    </w:p>
    <w:p>
      <w:pPr>
        <w:pStyle w:val="Style7"/>
        <w:numPr>
          <w:ilvl w:val="0"/>
          <w:numId w:val="13"/>
        </w:numPr>
        <w:framePr w:w="10373" w:h="14313" w:hRule="exact" w:wrap="none" w:vAnchor="page" w:hAnchor="page" w:x="984" w:y="1496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График проведения смотра учебных кабинетов и соответствующие критерии (Приложение)</w:t>
      </w:r>
    </w:p>
    <w:p>
      <w:pPr>
        <w:pStyle w:val="Style7"/>
        <w:numPr>
          <w:ilvl w:val="0"/>
          <w:numId w:val="15"/>
        </w:numPr>
        <w:framePr w:w="10373" w:h="14313" w:hRule="exact" w:wrap="none" w:vAnchor="page" w:hAnchor="page" w:x="984" w:y="1496"/>
        <w:tabs>
          <w:tab w:leader="none" w:pos="9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2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Обеспечивает санитарно - гигиеническое обслуживание учебного кабинета по окончании занятий и сохранность оборудования во внеурочное время.</w:t>
      </w:r>
    </w:p>
    <w:p>
      <w:pPr>
        <w:pStyle w:val="Style14"/>
        <w:numPr>
          <w:ilvl w:val="0"/>
          <w:numId w:val="11"/>
        </w:numPr>
        <w:framePr w:w="10373" w:h="14313" w:hRule="exact" w:wrap="none" w:vAnchor="page" w:hAnchor="page" w:x="984" w:y="1496"/>
        <w:tabs>
          <w:tab w:leader="none" w:pos="3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7" w:line="240" w:lineRule="exact"/>
        <w:ind w:left="294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пользования учебным кабинетом</w:t>
      </w:r>
      <w:bookmarkEnd w:id="6"/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Кабинет должен быть открыт за 10 минут до начала занятий.</w:t>
      </w:r>
    </w:p>
    <w:p>
      <w:pPr>
        <w:pStyle w:val="Style7"/>
        <w:numPr>
          <w:ilvl w:val="1"/>
          <w:numId w:val="11"/>
        </w:numPr>
        <w:framePr w:w="10373" w:h="14313" w:hRule="exact" w:wrap="none" w:vAnchor="page" w:hAnchor="page" w:x="984" w:y="1496"/>
        <w:tabs>
          <w:tab w:leader="none" w:pos="9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40" w:right="1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 должны находиться в кабинете только в присутствии педагогического работника.</w:t>
      </w:r>
    </w:p>
    <w:p>
      <w:pPr>
        <w:pStyle w:val="Style7"/>
        <w:numPr>
          <w:ilvl w:val="0"/>
          <w:numId w:val="17"/>
        </w:numPr>
        <w:framePr w:w="10373" w:h="14313" w:hRule="exact" w:wrap="none" w:vAnchor="page" w:hAnchor="page" w:x="984" w:y="1496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Кабинет должен проветриваться каждую перемену.</w:t>
      </w:r>
    </w:p>
    <w:p>
      <w:pPr>
        <w:framePr w:wrap="none" w:vAnchor="page" w:hAnchor="page" w:x="984" w:y="664"/>
        <w:widowControl w:val="0"/>
        <w:rPr>
          <w:sz w:val="2"/>
          <w:szCs w:val="2"/>
        </w:rPr>
      </w:pPr>
      <w:r>
        <w:pict>
          <v:shape id="_x0000_s1029" type="#_x0000_t75" style="width:48pt;height:3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3" w:y="664"/>
        <w:widowControl w:val="0"/>
        <w:rPr>
          <w:sz w:val="2"/>
          <w:szCs w:val="2"/>
        </w:rPr>
      </w:pPr>
      <w:r>
        <w:pict>
          <v:shape id="_x0000_s1030" type="#_x0000_t75" style="width:48pt;height:35pt;">
            <v:imagedata r:id="rId13" r:href="rId14"/>
          </v:shape>
        </w:pict>
      </w:r>
    </w:p>
    <w:p>
      <w:pPr>
        <w:pStyle w:val="Style3"/>
        <w:framePr w:w="8789" w:h="610" w:hRule="exact" w:wrap="none" w:vAnchor="page" w:hAnchor="page" w:x="3338" w:y="67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8789" w:h="610" w:hRule="exact" w:wrap="none" w:vAnchor="page" w:hAnchor="page" w:x="3338" w:y="6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6"/>
        <w:framePr w:w="15072" w:h="277" w:hRule="exact" w:wrap="none" w:vAnchor="page" w:hAnchor="page" w:x="703" w:y="198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18"/>
        <w:framePr w:wrap="none" w:vAnchor="page" w:hAnchor="page" w:x="4831" w:y="25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Аттестационный лист учебного кабинета МАУДО «ЦДТ «Эльдорадо»</w:t>
      </w:r>
    </w:p>
    <w:tbl>
      <w:tblPr>
        <w:tblOverlap w:val="never"/>
        <w:tblLayout w:type="fixed"/>
        <w:jc w:val="left"/>
      </w:tblPr>
      <w:tblGrid>
        <w:gridCol w:w="1690"/>
        <w:gridCol w:w="3528"/>
        <w:gridCol w:w="4397"/>
        <w:gridCol w:w="440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№ кабинета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0"/>
              </w:rPr>
              <w:t>Ф.И.О.</w:t>
            </w:r>
          </w:p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0"/>
              </w:rPr>
              <w:t>Зав. кабинетом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0"/>
              </w:rPr>
              <w:t>название</w:t>
            </w:r>
          </w:p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0"/>
              </w:rPr>
              <w:t>детского</w:t>
            </w:r>
          </w:p>
          <w:p>
            <w:pPr>
              <w:pStyle w:val="Style7"/>
              <w:framePr w:w="14016" w:h="1258" w:wrap="none" w:vAnchor="page" w:hAnchor="page" w:x="1019" w:y="30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0"/>
              </w:rPr>
              <w:t>объединения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016" w:h="1258" w:wrap="none" w:vAnchor="page" w:hAnchor="page" w:x="1019" w:y="3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016" w:h="1258" w:wrap="none" w:vAnchor="page" w:hAnchor="page" w:x="1019" w:y="3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016" w:h="1258" w:wrap="none" w:vAnchor="page" w:hAnchor="page" w:x="1019" w:y="3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016" w:h="1258" w:wrap="none" w:vAnchor="page" w:hAnchor="page" w:x="1019" w:y="30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rap="none" w:vAnchor="page" w:hAnchor="page" w:x="5963" w:y="45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экспертной оценки учебного кабинета</w:t>
      </w:r>
    </w:p>
    <w:tbl>
      <w:tblPr>
        <w:tblOverlap w:val="never"/>
        <w:tblLayout w:type="fixed"/>
        <w:jc w:val="left"/>
      </w:tblPr>
      <w:tblGrid>
        <w:gridCol w:w="1147"/>
        <w:gridCol w:w="6158"/>
        <w:gridCol w:w="1234"/>
        <w:gridCol w:w="1229"/>
        <w:gridCol w:w="1229"/>
        <w:gridCol w:w="1234"/>
        <w:gridCol w:w="1229"/>
        <w:gridCol w:w="1253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балл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Дата проведения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21"/>
              </w:rPr>
              <w:t>сентября 2016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 февраля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2017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21"/>
              </w:rPr>
              <w:t>сентября 2017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 февраля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2018год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0" w:right="0" w:firstLine="0"/>
            </w:pPr>
            <w:r>
              <w:rPr>
                <w:rStyle w:val="CharStyle21"/>
              </w:rPr>
              <w:t>сентября 2018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tabs>
                <w:tab w:leader="underscor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«</w:t>
              <w:tab/>
              <w:t>» февраля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2019год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0-показ.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7080" w:right="0" w:firstLine="0"/>
            </w:pPr>
            <w:r>
              <w:rPr>
                <w:rStyle w:val="CharStyle20"/>
              </w:rPr>
              <w:t>Раздел I. Нормативно-правовая база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отсутств.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Паспорт кабинета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1-показ.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Расписание работы учебного кабинета. Расписание занятий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12" w:h="5914" w:wrap="none" w:vAnchor="page" w:hAnchor="page" w:x="1063" w:y="51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Перспективный план развития кабинета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План работы на текущий учебный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частично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Должностная инструкция педагога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2- показ.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полностью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Инструкции по ТБ для учащихся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12" w:h="5914" w:wrap="none" w:vAnchor="page" w:hAnchor="page" w:x="1063" w:y="51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Образовательная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712" w:h="5914" w:wrap="none" w:vAnchor="page" w:hAnchor="page" w:x="1063" w:y="51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Календарно-тематический план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Максимальное количество - 16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Балл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Раздел II. Оборудование кабинета (мастерской)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numPr>
                <w:ilvl w:val="0"/>
                <w:numId w:val="19"/>
              </w:numPr>
              <w:framePr w:w="14712" w:h="5914" w:wrap="none" w:vAnchor="page" w:hAnchor="page" w:x="1063" w:y="5109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0" w:lineRule="exact"/>
              <w:ind w:left="0" w:right="0" w:firstLine="0"/>
            </w:pPr>
            <w:r>
              <w:rPr>
                <w:rStyle w:val="CharStyle21"/>
              </w:rPr>
              <w:t>показ. отсутств.</w:t>
            </w:r>
          </w:p>
          <w:p>
            <w:pPr>
              <w:pStyle w:val="Style7"/>
              <w:numPr>
                <w:ilvl w:val="0"/>
                <w:numId w:val="19"/>
              </w:numPr>
              <w:framePr w:w="14712" w:h="5914" w:wrap="none" w:vAnchor="page" w:hAnchor="page" w:x="1063" w:y="5109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190" w:lineRule="exact"/>
              <w:ind w:left="0" w:right="0" w:firstLine="0"/>
            </w:pPr>
            <w:r>
              <w:rPr>
                <w:rStyle w:val="CharStyle21"/>
              </w:rPr>
              <w:t>показ.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"/>
              </w:rPr>
              <w:t>Обеспеченность справочно-информационной, научно-популярной, художественной литературой, учебными пособиями для самостоятельных работ и практических занятий,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частично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Укомплектованность кабинета необходимым учебным оборудованием (в соответствии с перечнем). Соответствие оборудования профилю кабинета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2- показ.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712" w:h="5914" w:wrap="none" w:vAnchor="page" w:hAnchor="page" w:x="1063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Порядок систематизации и хранения учебных пособий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5914" w:wrap="none" w:vAnchor="page" w:hAnchor="page" w:x="1063" w:y="51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3" w:y="665"/>
        <w:widowControl w:val="0"/>
        <w:rPr>
          <w:sz w:val="2"/>
          <w:szCs w:val="2"/>
        </w:rPr>
      </w:pPr>
      <w:r>
        <w:pict>
          <v:shape id="_x0000_s1031" type="#_x0000_t75" style="width:48pt;height:35pt;">
            <v:imagedata r:id="rId15" r:href="rId16"/>
          </v:shape>
        </w:pict>
      </w:r>
    </w:p>
    <w:p>
      <w:pPr>
        <w:pStyle w:val="Style3"/>
        <w:framePr w:w="8789" w:h="610" w:hRule="exact" w:wrap="none" w:vAnchor="page" w:hAnchor="page" w:x="3338" w:y="67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8789" w:h="610" w:hRule="exact" w:wrap="none" w:vAnchor="page" w:hAnchor="page" w:x="3338" w:y="6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tbl>
      <w:tblPr>
        <w:tblOverlap w:val="never"/>
        <w:tblLayout w:type="fixed"/>
        <w:jc w:val="left"/>
      </w:tblPr>
      <w:tblGrid>
        <w:gridCol w:w="1147"/>
        <w:gridCol w:w="6158"/>
        <w:gridCol w:w="1234"/>
        <w:gridCol w:w="1229"/>
        <w:gridCol w:w="1229"/>
        <w:gridCol w:w="1234"/>
        <w:gridCol w:w="1229"/>
        <w:gridCol w:w="1253"/>
      </w:tblGrid>
      <w:tr>
        <w:trPr>
          <w:trHeight w:val="7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полностью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(оборудование для практических занятий, печатные пособия, видео - и аудиоматериалы), справочно-информационной, научно</w:t>
              <w:softHyphen/>
              <w:t>популярной литературы,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Наличие, состояние современных средств обучения и обеспечение условий для их использования и</w:t>
            </w:r>
          </w:p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хранения в кабинете (электронные учебники, пособия, игровые и обучающие программы, наличие собственного сайта педагога)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Максимальное количество - 8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Методическая оснащённость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numPr>
                <w:ilvl w:val="0"/>
                <w:numId w:val="21"/>
              </w:numPr>
              <w:framePr w:w="14712" w:h="9221" w:wrap="none" w:vAnchor="page" w:hAnchor="page" w:x="1063" w:y="1697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0" w:lineRule="exact"/>
              <w:ind w:left="0" w:right="0" w:firstLine="0"/>
            </w:pPr>
            <w:r>
              <w:rPr>
                <w:rStyle w:val="CharStyle21"/>
              </w:rPr>
              <w:t>показ. отсутств.</w:t>
            </w:r>
          </w:p>
          <w:p>
            <w:pPr>
              <w:pStyle w:val="Style7"/>
              <w:numPr>
                <w:ilvl w:val="0"/>
                <w:numId w:val="21"/>
              </w:numPr>
              <w:framePr w:w="14712" w:h="9221" w:wrap="none" w:vAnchor="page" w:hAnchor="page" w:x="1063" w:y="1697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26" w:lineRule="exact"/>
              <w:ind w:left="0" w:right="0" w:firstLine="0"/>
            </w:pPr>
            <w:r>
              <w:rPr>
                <w:rStyle w:val="CharStyle21"/>
              </w:rPr>
              <w:t>показ. проявлен частично</w:t>
            </w:r>
          </w:p>
          <w:p>
            <w:pPr>
              <w:pStyle w:val="Style7"/>
              <w:numPr>
                <w:ilvl w:val="0"/>
                <w:numId w:val="21"/>
              </w:numPr>
              <w:framePr w:w="14712" w:h="9221" w:wrap="none" w:vAnchor="page" w:hAnchor="page" w:x="1063" w:y="1697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360" w:line="190" w:lineRule="exact"/>
              <w:ind w:left="0" w:right="0" w:firstLine="0"/>
            </w:pPr>
            <w:r>
              <w:rPr>
                <w:rStyle w:val="CharStyle21"/>
              </w:rPr>
              <w:t>показ.</w:t>
            </w:r>
          </w:p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60" w:line="19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полностью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 методических разработок, методических рекомендаций, планов -конспектов занятий, мастер-классов и т.п., подтверждающих использование современных образовательных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Порядок и систематизация методических и дидактических материалов (по темам, разделам и т.д.)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 материалов мониторинговых исследований (тестовых заданий, опросников, анкет, контрольных заданий по темам программы).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Динамика пополнения и обновления методических и дидактических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 материалов самостоятельной работы учащихся по выполнению проектов, работа с информационными источниками, доклады, рефераты и т.п.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Максимальное количество - 10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Баллы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Раздел IV. Эстетика оформления кабинета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numPr>
                <w:ilvl w:val="0"/>
                <w:numId w:val="23"/>
              </w:numPr>
              <w:framePr w:w="14712" w:h="9221" w:wrap="none" w:vAnchor="page" w:hAnchor="page" w:x="1063" w:y="1697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"/>
              </w:rPr>
              <w:t>показ. отсутств.</w:t>
            </w:r>
          </w:p>
          <w:p>
            <w:pPr>
              <w:pStyle w:val="Style7"/>
              <w:numPr>
                <w:ilvl w:val="0"/>
                <w:numId w:val="23"/>
              </w:numPr>
              <w:framePr w:w="14712" w:h="9221" w:wrap="none" w:vAnchor="page" w:hAnchor="page" w:x="1063" w:y="1697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"/>
              </w:rPr>
              <w:t>показ. проявлен частично</w:t>
            </w:r>
          </w:p>
          <w:p>
            <w:pPr>
              <w:pStyle w:val="Style7"/>
              <w:numPr>
                <w:ilvl w:val="0"/>
                <w:numId w:val="23"/>
              </w:numPr>
              <w:framePr w:w="14712" w:h="9221" w:wrap="none" w:vAnchor="page" w:hAnchor="page" w:x="1063" w:y="1697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21"/>
              </w:rPr>
              <w:t>показ. проявлен полностью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Единство стиля оформления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Организация рабочих мест обучающихся в соответствии с требованием ТБ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Сменность информации, обеспечивающая постоянное использование экспозиционного материала в учебной и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712" w:h="9221" w:wrap="none" w:vAnchor="page" w:hAnchor="page" w:x="1063" w:y="169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 в оформлении кабинета деталей положительного воздействующих на эмоциональное состояние участников образовательного процесса.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Максимальное количество - 8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Балл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Раздел V. Соблюдение санитарно - гигиенических требований, охраны труда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1"/>
              </w:rPr>
              <w:t>0-показ.</w:t>
            </w:r>
          </w:p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отсутств.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12" w:h="9221" w:wrap="none" w:vAnchor="page" w:hAnchor="page" w:x="1063" w:y="1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Достаточность естественного и искусственного освещения рабочих мест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12" w:h="9221" w:wrap="none" w:vAnchor="page" w:hAnchor="page" w:x="1063" w:y="169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3" w:y="667"/>
        <w:widowControl w:val="0"/>
        <w:rPr>
          <w:sz w:val="2"/>
          <w:szCs w:val="2"/>
        </w:rPr>
      </w:pPr>
      <w:r>
        <w:pict>
          <v:shape id="_x0000_s1032" type="#_x0000_t75" style="width:48pt;height:35pt;">
            <v:imagedata r:id="rId17" r:href="rId18"/>
          </v:shape>
        </w:pict>
      </w:r>
    </w:p>
    <w:p>
      <w:pPr>
        <w:pStyle w:val="Style3"/>
        <w:framePr w:w="8789" w:h="610" w:hRule="exact" w:wrap="none" w:vAnchor="page" w:hAnchor="page" w:x="3338" w:y="67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8789" w:h="610" w:hRule="exact" w:wrap="none" w:vAnchor="page" w:hAnchor="page" w:x="3338" w:y="6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tbl>
      <w:tblPr>
        <w:tblOverlap w:val="never"/>
        <w:tblLayout w:type="fixed"/>
        <w:jc w:val="left"/>
      </w:tblPr>
      <w:tblGrid>
        <w:gridCol w:w="1147"/>
        <w:gridCol w:w="2611"/>
        <w:gridCol w:w="3547"/>
        <w:gridCol w:w="1234"/>
        <w:gridCol w:w="1229"/>
        <w:gridCol w:w="1229"/>
        <w:gridCol w:w="1234"/>
        <w:gridCol w:w="1229"/>
        <w:gridCol w:w="1253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numPr>
                <w:ilvl w:val="0"/>
                <w:numId w:val="25"/>
              </w:numPr>
              <w:framePr w:w="14712" w:h="4176" w:wrap="none" w:vAnchor="page" w:hAnchor="page" w:x="1063" w:y="1670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26" w:lineRule="exact"/>
              <w:ind w:left="0" w:right="0" w:firstLine="0"/>
            </w:pPr>
            <w:r>
              <w:rPr>
                <w:rStyle w:val="CharStyle21"/>
              </w:rPr>
              <w:t>показ. проявлен частично</w:t>
            </w:r>
          </w:p>
          <w:p>
            <w:pPr>
              <w:pStyle w:val="Style7"/>
              <w:numPr>
                <w:ilvl w:val="0"/>
                <w:numId w:val="25"/>
              </w:numPr>
              <w:framePr w:w="14712" w:h="4176" w:wrap="none" w:vAnchor="page" w:hAnchor="page" w:x="1063" w:y="1670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360" w:line="190" w:lineRule="exact"/>
              <w:ind w:left="0" w:right="0" w:firstLine="0"/>
            </w:pPr>
            <w:r>
              <w:rPr>
                <w:rStyle w:val="CharStyle21"/>
              </w:rPr>
              <w:t>показ.</w:t>
            </w:r>
          </w:p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60" w:line="190" w:lineRule="exact"/>
              <w:ind w:left="0" w:right="0" w:firstLine="0"/>
            </w:pPr>
            <w:r>
              <w:rPr>
                <w:rStyle w:val="CharStyle21"/>
              </w:rPr>
              <w:t>проявлен</w:t>
            </w:r>
          </w:p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90" w:lineRule="exact"/>
              <w:ind w:left="0" w:right="0" w:firstLine="0"/>
            </w:pPr>
            <w:r>
              <w:rPr>
                <w:rStyle w:val="CharStyle21"/>
              </w:rPr>
              <w:t>полностью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Чистота помещения и мебели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12" w:h="4176" w:wrap="none" w:vAnchor="page" w:hAnchor="page" w:x="1063" w:y="1670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Маркировка мебели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12" w:h="4176" w:wrap="none" w:vAnchor="page" w:hAnchor="page" w:x="1063" w:y="1670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Создание условий для хранения рабочих и информационных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12" w:h="4176" w:wrap="none" w:vAnchor="page" w:hAnchor="page" w:x="1063" w:y="1670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Наличие уголка по охране труда, ТБ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712" w:h="4176" w:wrap="none" w:vAnchor="page" w:hAnchor="page" w:x="1063" w:y="1670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"/>
              </w:rPr>
              <w:t>Наличие и состояние первичных средств пожаротушения и средств оказания помощи пострадавшим.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Максимальное количество - 12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Итого максимально - 54 баллов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Перевод баллов в дескриптивную оценку</w:t>
            </w:r>
          </w:p>
        </w:tc>
        <w:tc>
          <w:tcPr>
            <w:shd w:val="clear" w:color="auto" w:fill="FFFFFF"/>
            <w:gridSpan w:val="5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12" w:h="4176" w:wrap="none" w:vAnchor="page" w:hAnchor="page" w:x="1063" w:y="1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54-43 балла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высокий уровеь</w:t>
            </w: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712" w:h="4176" w:wrap="none" w:vAnchor="page" w:hAnchor="page" w:x="1063" w:y="1670"/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42-27 балла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Средний уровень</w:t>
            </w: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712" w:h="4176" w:wrap="none" w:vAnchor="page" w:hAnchor="page" w:x="1063" w:y="1670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26 баллов -21 балл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Низкий уровень</w:t>
            </w: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712" w:h="4176" w:wrap="none" w:vAnchor="page" w:hAnchor="page" w:x="1063" w:y="1670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менее 21 балла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712" w:h="4176" w:wrap="none" w:vAnchor="page" w:hAnchor="page" w:x="1063" w:y="1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</w:rPr>
              <w:t>не аттестация</w:t>
            </w: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712" w:h="4176" w:wrap="none" w:vAnchor="page" w:hAnchor="page" w:x="1063" w:y="1670"/>
            </w:pPr>
          </w:p>
        </w:tc>
      </w:tr>
    </w:tbl>
    <w:p>
      <w:pPr>
        <w:pStyle w:val="Style16"/>
        <w:framePr w:w="15072" w:h="785" w:hRule="exact" w:wrap="none" w:vAnchor="page" w:hAnchor="page" w:x="703" w:y="6971"/>
        <w:tabs>
          <w:tab w:leader="none" w:pos="7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2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аттестационной комиссии:</w:t>
        <w:tab/>
        <w:t>Подпись:</w:t>
      </w:r>
    </w:p>
    <w:p>
      <w:pPr>
        <w:pStyle w:val="Style23"/>
        <w:framePr w:w="15072" w:h="785" w:hRule="exact" w:wrap="none" w:vAnchor="page" w:hAnchor="page" w:x="703" w:y="6971"/>
        <w:tabs>
          <w:tab w:leader="underscore" w:pos="5676" w:val="left"/>
          <w:tab w:leader="underscore" w:pos="88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25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  <w:t xml:space="preserve"> </w:t>
        <w:tab/>
      </w:r>
    </w:p>
    <w:p>
      <w:pPr>
        <w:pStyle w:val="Style3"/>
        <w:framePr w:w="8458" w:h="379" w:hRule="exact" w:wrap="none" w:vAnchor="page" w:hAnchor="page" w:x="1106" w:y="7756"/>
        <w:tabs>
          <w:tab w:leader="underscore" w:pos="5280" w:val="left"/>
          <w:tab w:leader="underscore" w:pos="8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</w:t>
        <w:tab/>
        <w:t xml:space="preserve"> </w:t>
        <w:tab/>
      </w:r>
    </w:p>
    <w:p>
      <w:pPr>
        <w:pStyle w:val="Style3"/>
        <w:framePr w:w="8458" w:h="407" w:hRule="exact" w:wrap="none" w:vAnchor="page" w:hAnchor="page" w:x="1106" w:y="8135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4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3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0"/>
      <w:numFmt w:val="decimal"/>
      <w:lvlText w:val="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0"/>
      <w:numFmt w:val="decimal"/>
      <w:lvlText w:val="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0"/>
      <w:numFmt w:val="decimal"/>
      <w:lvlText w:val="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10 pt,Курсив,Интервал 0 pt"/>
    <w:basedOn w:val="CharStyle8"/>
    <w:rPr>
      <w:lang w:val="en-US" w:eastAsia="en-US" w:bidi="en-US"/>
      <w:i/>
      <w:iCs/>
      <w:u w:val="single"/>
      <w:sz w:val="20"/>
      <w:szCs w:val="20"/>
      <w:w w:val="100"/>
      <w:spacing w:val="-10"/>
      <w:color w:val="000000"/>
      <w:position w:val="0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3">
    <w:name w:val="Основной текст (7)_"/>
    <w:basedOn w:val="DefaultParagraphFont"/>
    <w:link w:val="Style1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15">
    <w:name w:val="Заголовок №2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Подпись к таблице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Основной текст (2) + 9,5 pt"/>
    <w:basedOn w:val="CharStyle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9,5 pt,Курсив"/>
    <w:basedOn w:val="CharStyle8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2"/>
      <w:szCs w:val="12"/>
      <w:rFonts w:ascii="Lucida Sans Unicode" w:eastAsia="Lucida Sans Unicode" w:hAnsi="Lucida Sans Unicode" w:cs="Lucida Sans Unicode"/>
    </w:rPr>
  </w:style>
  <w:style w:type="character" w:customStyle="1" w:styleId="CharStyle25">
    <w:name w:val="Основной текст (5) + Times New Roman,10,5 pt"/>
    <w:basedOn w:val="CharStyle24"/>
    <w:rPr>
      <w:lang w:val="ru-RU" w:eastAsia="ru-RU" w:bidi="ru-RU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580" w:line="30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center"/>
      <w:outlineLvl w:val="0"/>
      <w:spacing w:before="2580" w:after="3120" w:line="422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2">
    <w:name w:val="Основной текст (7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outlineLvl w:val="1"/>
      <w:spacing w:before="18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right"/>
      <w:spacing w:before="6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both"/>
      <w:spacing w:before="300" w:line="37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