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90" w:y="8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34pt;">
            <v:imagedata r:id="rId5" r:href="rId6"/>
          </v:shape>
        </w:pict>
      </w:r>
    </w:p>
    <w:p>
      <w:pPr>
        <w:pStyle w:val="Style3"/>
        <w:framePr w:w="9950" w:h="695" w:hRule="exact" w:wrap="none" w:vAnchor="page" w:hAnchor="page" w:x="1365" w:y="797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425" w:right="1099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  <w:br/>
        <w:t>«Центр детского творчества «Эльдорадо»</w:t>
      </w:r>
    </w:p>
    <w:p>
      <w:pPr>
        <w:pStyle w:val="Style5"/>
        <w:framePr w:wrap="none" w:vAnchor="page" w:hAnchor="page" w:x="1365" w:y="2134"/>
        <w:tabs>
          <w:tab w:leader="none" w:pos="681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1-11</w:t>
        <w:tab/>
        <w:t>УТВЕРЖДЕНО</w:t>
      </w:r>
    </w:p>
    <w:p>
      <w:pPr>
        <w:framePr w:wrap="none" w:vAnchor="page" w:hAnchor="page" w:x="6510" w:y="2499"/>
        <w:widowControl w:val="0"/>
        <w:rPr>
          <w:sz w:val="2"/>
          <w:szCs w:val="2"/>
        </w:rPr>
      </w:pPr>
      <w:r>
        <w:pict>
          <v:shape id="_x0000_s1027" type="#_x0000_t75" style="width:236pt;height:118pt;">
            <v:imagedata r:id="rId7" r:href="rId8"/>
          </v:shape>
        </w:pict>
      </w:r>
    </w:p>
    <w:p>
      <w:pPr>
        <w:pStyle w:val="Style7"/>
        <w:framePr w:w="8731" w:h="1757" w:hRule="exact" w:wrap="none" w:vAnchor="page" w:hAnchor="page" w:x="1485" w:y="6779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7"/>
        <w:framePr w:w="8731" w:h="1757" w:hRule="exact" w:wrap="none" w:vAnchor="page" w:hAnchor="page" w:x="1485" w:y="6779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 образовательных программах</w:t>
        <w:br/>
        <w:t>дополнительного образования, реализуемых</w:t>
        <w:br/>
        <w:t>в МАУДО «ЦДТ «Эльдорадо»</w:t>
      </w:r>
      <w:bookmarkEnd w:id="1"/>
    </w:p>
    <w:p>
      <w:pPr>
        <w:pStyle w:val="Style5"/>
        <w:framePr w:w="8731" w:h="1017" w:hRule="exact" w:wrap="none" w:vAnchor="page" w:hAnchor="page" w:x="1485" w:y="1102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8731" w:h="1017" w:hRule="exact" w:wrap="none" w:vAnchor="page" w:hAnchor="page" w:x="1485" w:y="1102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59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Педагогическом совете Протокол 21.01.2019 г. № 4</w:t>
      </w:r>
    </w:p>
    <w:p>
      <w:pPr>
        <w:pStyle w:val="Style3"/>
        <w:framePr w:w="8731" w:h="302" w:hRule="exact" w:wrap="none" w:vAnchor="page" w:hAnchor="page" w:x="1485" w:y="1586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5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Туринская Слобода, 2019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8" type="#_x0000_t75" style="width:48pt;height:35pt;">
            <v:imagedata r:id="rId9" r:href="rId10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1"/>
        <w:framePr w:w="9974" w:h="298" w:hRule="exact" w:wrap="none" w:vAnchor="page" w:hAnchor="page" w:x="1387" w:y="1807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 Общие положения</w:t>
      </w:r>
    </w:p>
    <w:p>
      <w:pPr>
        <w:pStyle w:val="Style3"/>
        <w:framePr w:w="9974" w:h="12758" w:hRule="exact" w:wrap="none" w:vAnchor="page" w:hAnchor="page" w:x="1387" w:y="23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- это: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нормативная модель совместной деятельности людей, определяющая последовательность действий по достижению поставленной цели: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документ, отражающий концепцию педагога в соответствии с условиями, методами и технологиями достижения запланированных результатов;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модель учебного курса, отражающая процесс взаимодействия педагога и ребенка, обоснование содержания и технологии передачи образования;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программа, расширяющая одну из областей основного образования; индивидуальный образовательный маршрут ребенка, при прохождении которого он выйдет на определенный уровень образованности;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программа, позволяющая ребенку самоопределиться и реализовать себя в данном направлении деятельности.</w:t>
      </w:r>
    </w:p>
    <w:p>
      <w:pPr>
        <w:pStyle w:val="Style3"/>
        <w:numPr>
          <w:ilvl w:val="0"/>
          <w:numId w:val="3"/>
        </w:numPr>
        <w:framePr w:w="9974" w:h="12758" w:hRule="exact" w:wrap="none" w:vAnchor="page" w:hAnchor="page" w:x="1387" w:y="2379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Дополнительная образовательная программа должна обладать следующими качествами: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актуальность (ориентированность на решение наиболее значимых проблем внешкольного образования);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прогностичность (способность отражать требования не сегодняшнего, а завтрашнего дня; способна соответствовать изменяющимся условиям и требованиям реализации программы); рационалистичность (определять цели, способы их достижения и имеющиеся ресурсы для получения максимально полезного результата);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реалистичность (должна быть просчитана в деньгах, кадрах, во времени);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чувствительность к сбоям (способность своевременно отражать отклонения реального положения дел от предусмотренных программой);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14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целостность (полнота и согласованность действий, необходимых для достижения цели);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контролируемость (проверка соответствия реально полученных промежуточных результатов конечным целям);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сбалансированность (по кадровым, финансовым, материально-техническим, научно</w:t>
        <w:softHyphen/>
        <w:t>методическим ресурсам).</w:t>
      </w:r>
    </w:p>
    <w:p>
      <w:pPr>
        <w:pStyle w:val="Style3"/>
        <w:numPr>
          <w:ilvl w:val="0"/>
          <w:numId w:val="3"/>
        </w:numPr>
        <w:framePr w:w="9974" w:h="12758" w:hRule="exact" w:wrap="none" w:vAnchor="page" w:hAnchor="page" w:x="1387" w:y="2379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разработке образовательных программ необходимо исходить из следующих принципов: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последовательности - содержательные задачи решаются методом усвоения материала «от простого к сложному», в соответствии с возрастными познавательными возможностями ребенка;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принцип научности - учебный курс должен основываться на научных трудах, первоисточниках, на достоверной и проверенной информации;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доступности заключается в простоте изложения и понимания материала;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наглядности предполагает использование широкого круга наглядных пособий, технических средств обучения, делающих учебно-воспитательный процесс более эффективным;</w:t>
      </w:r>
    </w:p>
    <w:p>
      <w:pPr>
        <w:pStyle w:val="Style3"/>
        <w:numPr>
          <w:ilvl w:val="0"/>
          <w:numId w:val="1"/>
        </w:numPr>
        <w:framePr w:w="9974" w:h="12758" w:hRule="exact" w:wrap="none" w:vAnchor="page" w:hAnchor="page" w:x="1387" w:y="2379"/>
        <w:tabs>
          <w:tab w:leader="none" w:pos="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связи теории с практикой - выработка умений и навыков на основе знаний и представлений;</w:t>
      </w:r>
    </w:p>
    <w:p>
      <w:pPr>
        <w:pStyle w:val="Style9"/>
        <w:framePr w:wrap="none" w:vAnchor="page" w:hAnchor="page" w:x="630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9" type="#_x0000_t75" style="width:48pt;height:35pt;">
            <v:imagedata r:id="rId11" r:href="rId12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индивидуализации учитывает психологические особенности обучаемых и воспитываемых детей и подростков;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результативности обеспечивает соответствие целей образования и возможностей их достижения;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актуальности обеспечивает соответствие общественной и рыночной конъюнктуре;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 межпредметности - связь с другими областями деятельности и знаний.</w:t>
      </w:r>
    </w:p>
    <w:p>
      <w:pPr>
        <w:pStyle w:val="Style3"/>
        <w:numPr>
          <w:ilvl w:val="0"/>
          <w:numId w:val="3"/>
        </w:numPr>
        <w:framePr w:w="9974" w:h="13713" w:hRule="exact" w:wrap="none" w:vAnchor="page" w:hAnchor="page" w:x="1387" w:y="1736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 программ должно;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базироваться на достижениях общемировых и российских культурных традиций, отвечать задачам становления гражданского общества и правового государства, культурно</w:t>
        <w:softHyphen/>
        <w:t>национальным особенностям регионов;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учитывать уровень развития детей;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использовать методы оценки результатов обучения по программе;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включать концептуальные обоснования образовательного процесса, планирование, изложение последовательности и тематики материала;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раскрывать условия организации: материально-техническое, информационное, методическое обеспечение образовательного процесса;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соответствовать Закону Российской Федерации «Об образовании», редакции Федерального закона от 29.12.12 г. № 273 ФЗ;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исключать общее повышение учебной нагрузки и утомляемости детей за счет обеспечения личностно-мотивированного участия учащихся в интересной и доступной деятельности, свободы выбора личностно - значимого содержания образования, форм деятельности и общения, организации естественных для соответствующего возраста форм детской активности (познание, труд, самодеятельность, общение, игра), использования интерактивных способов усвоения образовательного материала.</w:t>
      </w:r>
    </w:p>
    <w:p>
      <w:pPr>
        <w:pStyle w:val="Style3"/>
        <w:numPr>
          <w:ilvl w:val="0"/>
          <w:numId w:val="3"/>
        </w:numPr>
        <w:framePr w:w="9974" w:h="13713" w:hRule="exact" w:wrap="none" w:vAnchor="page" w:hAnchor="page" w:x="1387" w:y="1736"/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дополнительного образования включает: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четко сформулированные, ясно изложенные и ранжированные по характеру освоения цели и задачи обучения в данной образовательной области;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этапов работы и механизмов достижения прогнозируемых результатов;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содержательных структур предлагаемой программы и условий организации совместной деятельности обучающихся и педагога;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конкретных педагогических технологий познавательной деятельности;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особенностей диагностических инструментов и вариантов коррекции полученных результатов;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учебно-тематический план и почасовой график работы по каждой теме.</w:t>
      </w:r>
    </w:p>
    <w:p>
      <w:pPr>
        <w:pStyle w:val="Style11"/>
        <w:framePr w:w="9974" w:h="13713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center"/>
        <w:spacing w:before="0" w:after="28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Классификация программ дополнительного образования</w:t>
      </w:r>
    </w:p>
    <w:p>
      <w:pPr>
        <w:pStyle w:val="Style3"/>
        <w:numPr>
          <w:ilvl w:val="0"/>
          <w:numId w:val="5"/>
        </w:numPr>
        <w:framePr w:w="9974" w:h="13713" w:hRule="exact" w:wrap="none" w:vAnchor="page" w:hAnchor="page" w:x="1387" w:y="1736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Типовая (примерная) программа - форма, утвержденная Министерством общего и профессионального образования Российской Федерации в качестве образца. Программы ориентированы на достижение учащимися определенного уровня знаний, умений и навыков с традиционной формой - организации оценочного этапа - зачета, итогового занятия и пр.</w:t>
      </w:r>
    </w:p>
    <w:p>
      <w:pPr>
        <w:pStyle w:val="Style3"/>
        <w:numPr>
          <w:ilvl w:val="0"/>
          <w:numId w:val="5"/>
        </w:numPr>
        <w:framePr w:w="9974" w:h="13713" w:hRule="exact" w:wrap="none" w:vAnchor="page" w:hAnchor="page" w:x="1387" w:y="1736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Модифицированная или адаптированная программа - форма, изменяемая с учетом особенностей организации, формирования разновозрастных и разноуровневых групп учащихся,</w:t>
      </w:r>
    </w:p>
    <w:p>
      <w:pPr>
        <w:pStyle w:val="Style9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0" type="#_x0000_t75" style="width:48pt;height:35pt;">
            <v:imagedata r:id="rId13" r:href="rId14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framePr w:w="9974" w:h="13713" w:hRule="exact" w:wrap="none" w:vAnchor="page" w:hAnchor="page" w:x="1387" w:y="1736"/>
        <w:tabs>
          <w:tab w:leader="none" w:pos="57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2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режимом и временными параметрами осуществления деятельности, нестандартностью индивидуальных</w:t>
        <w:tab/>
        <w:t>результатов обучения и воспитания.</w:t>
      </w:r>
    </w:p>
    <w:p>
      <w:pPr>
        <w:pStyle w:val="Style3"/>
        <w:framePr w:w="9974" w:h="13713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Диагностика результатов работы по таким программам связана с демонстрацией достижений учащихся (например, в форме концерта, выставки, выступления на соревнованиях, конкурсах, конференциях и др.), но не отрицаются и количественные показатели знаний, умений и навыков; коррективы вносятся в программу педагогом и не затрагивают основ традиционной структуры занятий и концептуальных аспектов образовательного процесса.</w:t>
      </w:r>
    </w:p>
    <w:p>
      <w:pPr>
        <w:pStyle w:val="Style3"/>
        <w:numPr>
          <w:ilvl w:val="0"/>
          <w:numId w:val="5"/>
        </w:numPr>
        <w:framePr w:w="9974" w:h="13713" w:hRule="exact" w:wrap="none" w:vAnchor="page" w:hAnchor="page" w:x="1387" w:y="1736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Экспериментальная программа - форма с изменением содержания, организационно</w:t>
        <w:softHyphen/>
        <w:t>педагогических основ и методов обучения; предложение новых областей знания, внедрение новых педагогических технологий; по мере прохождения апробации, обсуждения и утверждения на методическом Совете данная форма переходит в статус авторской.</w:t>
      </w:r>
    </w:p>
    <w:p>
      <w:pPr>
        <w:pStyle w:val="Style3"/>
        <w:numPr>
          <w:ilvl w:val="0"/>
          <w:numId w:val="5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Авторская программа - форма, полностью написанная педагогом или коллективом педагогов, которая содержит предложения по решению проблемы образования, обязательно отличается новизной, актуальностью; содержит гипотезу и концептуальное обоснование: цель, задачи и ожидаемые результаты; способы диагностики результатов на промежуточных и конечных этапах, разработанные по логике замысла учебно-тематического плана с кратким описанием занятий, характера заданий, форм организации образовательной деятельности; описание методики, способов и средств достижения программной цели, обеспечение ресурсами (материально-техническими, кадровыми и пр.) и средствами обучения.</w:t>
      </w:r>
    </w:p>
    <w:p>
      <w:pPr>
        <w:pStyle w:val="Style11"/>
        <w:framePr w:w="9974" w:h="13713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center"/>
        <w:spacing w:before="0" w:after="28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Ш. Алгоритм создания и оформления образовательной программы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Процесс разработки программы должен включать определенные этапы: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поисковый этап, на котором должен быть решен вопрос актуальности разработки, программы, выяснено, какой она должна быть;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этап создания проекта программы;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этап экспериментального преподавания, имеющий целью проверить правильность основных задач и частных решений, отраженных в программе, откорректировать в случае необходимости ее элементы и отработать хотя бы в первом приближении методику работы;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этап массового обучения.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Название программы должно быть коротким, емким, привлекательным, отражающим содержание.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Объем программы до 10-15 страниц.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титульном листе программы указываются: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полное название учреждения дополнительного образования;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 руководителя учреждения, утвердившего программу;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протокола методического совета, на заседании которого программа была рассмотрена;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название программы;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возраст детей;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реализации;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составитель программы.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36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Структура программы выглядит следующим образом: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36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(цели и задачи программы);</w:t>
      </w:r>
    </w:p>
    <w:p>
      <w:pPr>
        <w:pStyle w:val="Style9"/>
        <w:framePr w:wrap="none" w:vAnchor="page" w:hAnchor="page" w:x="6297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1" type="#_x0000_t75" style="width:48pt;height:35pt;">
            <v:imagedata r:id="rId15" r:href="rId16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учебно-тематический план;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основное содержание программы;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особенности методики обучения по направлению образовательной деятельности;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реализации программы;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описание планируемых результатов (требования к знаниям и умениям обучающихся, критерии их оценки);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литература;</w:t>
      </w:r>
    </w:p>
    <w:p>
      <w:pPr>
        <w:pStyle w:val="Style3"/>
        <w:numPr>
          <w:ilvl w:val="0"/>
          <w:numId w:val="7"/>
        </w:numPr>
        <w:framePr w:w="9974" w:h="13707" w:hRule="exact" w:wrap="none" w:vAnchor="page" w:hAnchor="page" w:x="1387" w:y="1736"/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пояснительной записке должны быть сформулированы:</w:t>
      </w:r>
    </w:p>
    <w:p>
      <w:pPr>
        <w:pStyle w:val="Style3"/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 краткие сведения о коллективе: статус, вид группы (профильная, комплексная, экспериментальная, научно-исследовательская): состав группы (постоянный, переменный); особенности набора детей (свободный, по конкурсу, по тестам); форма занятий (индивидуальные, групповые, разновозрастные); год обучения, время существования объединения;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учащихся (общее, по годам обучения), если меньше 15-ти - обосновать;</w:t>
      </w:r>
    </w:p>
    <w:p>
      <w:pPr>
        <w:pStyle w:val="Style3"/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возраст учащихся (психолого-педагогические особенности); количество занятий и учебных часов в неделю (на группу); количество учебных часов за год; место проведения занятий.</w:t>
      </w:r>
    </w:p>
    <w:p>
      <w:pPr>
        <w:pStyle w:val="Style3"/>
        <w:framePr w:w="9974" w:h="13707" w:hRule="exact" w:wrap="none" w:vAnchor="page" w:hAnchor="page" w:x="1387" w:y="1736"/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. Краткая характеристика участников образовательного процесса,</w:t>
      </w:r>
    </w:p>
    <w:p>
      <w:pPr>
        <w:pStyle w:val="Style3"/>
        <w:framePr w:w="9974" w:h="13707" w:hRule="exact" w:wrap="none" w:vAnchor="page" w:hAnchor="page" w:x="1387" w:y="1736"/>
        <w:tabs>
          <w:tab w:leader="none" w:pos="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. Характеристика направления образовательной деятельности (показать связь программы с уже существующими по данному направлению), раскрыть особенность, новизну, актуальность программы.</w:t>
      </w:r>
    </w:p>
    <w:p>
      <w:pPr>
        <w:pStyle w:val="Style3"/>
        <w:framePr w:w="9974" w:h="13707" w:hRule="exact" w:wrap="none" w:vAnchor="page" w:hAnchor="page" w:x="1387" w:y="1736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. Цель программы - предполагаемый результат образовательного процесса, к которому должны быть направлены все усилия педагога и учащихся.</w:t>
      </w:r>
    </w:p>
    <w:p>
      <w:pPr>
        <w:pStyle w:val="Style3"/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Цель программы может быть: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глобального масштаба (изменение формирования мировоззрения личности, ее культуры через новую образовательную систему);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общепедагогического плана (нравственное воспитание личности, сплочение детского коллектива через создание авторской технологии и др.);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дидактического плана (развитие личностных качеств, обучение, организация полноценного досуга, создание новой методики);</w:t>
      </w:r>
    </w:p>
    <w:p>
      <w:pPr>
        <w:pStyle w:val="Style3"/>
        <w:framePr w:w="9974" w:h="13707" w:hRule="exact" w:wrap="none" w:vAnchor="page" w:hAnchor="page" w:x="1387" w:y="1736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д)</w:t>
        <w:tab/>
        <w:t>. Конкретизация цели в тексте программы проходит в ходе определения задач - путей достижения цели. Формулируя задачи, автор отвечает на вопрос: «Как достичь цель»?</w:t>
      </w:r>
    </w:p>
    <w:p>
      <w:pPr>
        <w:pStyle w:val="Style3"/>
        <w:framePr w:w="9974" w:h="13707" w:hRule="exact" w:wrap="none" w:vAnchor="page" w:hAnchor="page" w:x="1387" w:y="1736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е)</w:t>
        <w:tab/>
        <w:t>. При формулировке задач можно воспользоваться следующей классификацией: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познавательная (развитие познавательного интереса, включенность в познавательную деятельность);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развивающая (развитие личности, активности, самостоятельности, общения);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мотивационная (мотивация - побуждение, вызывающее активность и направленность деятельности); создание комфортной обстановки, атмосферы доброжелательности и сотрудничества; включение в активную деятельность);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социально-педагогическая (формирование общественной активности, реализация в социуме</w:t>
      </w:r>
    </w:p>
    <w:p>
      <w:pPr>
        <w:pStyle w:val="Style3"/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и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др.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)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</w:t>
      </w:r>
    </w:p>
    <w:p>
      <w:pPr>
        <w:pStyle w:val="Style3"/>
        <w:framePr w:w="9974" w:h="13707" w:hRule="exact" w:wrap="none" w:vAnchor="page" w:hAnchor="page" w:x="1387" w:y="1736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обучающая (формирование специальных знаний, умений, удовлетворение образовательных потребностей);</w:t>
      </w:r>
    </w:p>
    <w:p>
      <w:pPr>
        <w:pStyle w:val="Style3"/>
        <w:numPr>
          <w:ilvl w:val="0"/>
          <w:numId w:val="1"/>
        </w:numPr>
        <w:framePr w:w="9974" w:h="13707" w:hRule="exact" w:wrap="none" w:vAnchor="page" w:hAnchor="page" w:x="1387" w:y="1736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эстетическая (аккуратность, опрятность, культура поведения, умение ценить красоту;</w:t>
      </w:r>
    </w:p>
    <w:p>
      <w:pPr>
        <w:pStyle w:val="Style9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2" type="#_x0000_t75" style="width:48pt;height:35pt;">
            <v:imagedata r:id="rId17" r:href="rId18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оздоровительная (формирование здорового образа жизни),</w:t>
      </w:r>
    </w:p>
    <w:p>
      <w:pPr>
        <w:pStyle w:val="Style3"/>
        <w:framePr w:w="9974" w:h="13713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ё). Задачи должны соответствовать содержанию и методам предлагаемой деятельности.</w:t>
      </w:r>
    </w:p>
    <w:p>
      <w:pPr>
        <w:pStyle w:val="Style3"/>
        <w:framePr w:w="9974" w:h="13713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ж). Формулировка задач должна включать ключевое слово, определяющее действие (оказать,</w:t>
      </w:r>
    </w:p>
    <w:p>
      <w:pPr>
        <w:pStyle w:val="Style3"/>
        <w:framePr w:w="9974" w:h="13713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отработать, освоить, организовать и т. д.).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4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Следующий этап - составление проекта учебно-тематического плана, распределение часов по разделам и темам в пределах установленного времени. Если программа рассчитана более чем на год обучения, то тематический план составляется на каждый год, а все остальные разделы программы могут быть общими (при нагрузке 4 часа в неделю - в год 136 часов, 6 часов в неделю - в год 204 часов).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4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Основное содержание программы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>
      <w:pPr>
        <w:pStyle w:val="Style3"/>
        <w:numPr>
          <w:ilvl w:val="0"/>
          <w:numId w:val="7"/>
        </w:numPr>
        <w:framePr w:w="9974" w:h="13713" w:hRule="exact" w:wrap="none" w:vAnchor="page" w:hAnchor="page" w:x="1387" w:y="174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разделе «Методика преподавания» намечаются пути решения программных задач. Описываются методы и технологии преподавания. Каждое занятие должно обеспечивать развитие личности учащегося. Основными формами проведения занятий могут быть: лекции, беседы, встречи, дискуссии, экскурсии, игры, праздники, викторины, выставки, концерты и др.</w:t>
      </w:r>
    </w:p>
    <w:p>
      <w:pPr>
        <w:pStyle w:val="Style3"/>
        <w:numPr>
          <w:ilvl w:val="0"/>
          <w:numId w:val="9"/>
        </w:numPr>
        <w:framePr w:w="9974" w:h="13713" w:hRule="exact" w:wrap="none" w:vAnchor="page" w:hAnchor="page" w:x="1387" w:y="174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разделе «Условия реализации программы» следует перечислить средства обучения, источники финансирования, составить смету расходов, указать партнеров в образовательном процессе.</w:t>
      </w:r>
    </w:p>
    <w:p>
      <w:pPr>
        <w:pStyle w:val="Style3"/>
        <w:numPr>
          <w:ilvl w:val="0"/>
          <w:numId w:val="9"/>
        </w:numPr>
        <w:framePr w:w="9974" w:h="13713" w:hRule="exact" w:wrap="none" w:vAnchor="page" w:hAnchor="page" w:x="1387" w:y="1741"/>
        <w:tabs>
          <w:tab w:leader="none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разделе «Планируемые результаты» (требования к знаниям и умениям, критерии оценки) оценивается эффективность выполнения программы. В этом разделе необходимо дать характеристики знаний, умении, навыков по данному курсу; знание определяется в соответствии с теоретическими пунктами программы, умение - с практическими. Если программа рассчитана более чем на 1 год, то необходимо для каждого года обучения определить критерии оценки результатов. Должны быть оговорены показатели выполнения каждой задачи программы, то, как показатели будут использоваться, оцениваться и анализироваться.</w:t>
      </w:r>
    </w:p>
    <w:p>
      <w:pPr>
        <w:pStyle w:val="Style3"/>
        <w:framePr w:w="9974" w:h="13713" w:hRule="exact" w:wrap="none" w:vAnchor="page" w:hAnchor="page" w:x="1387" w:y="17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Принципиальное требование к данному разделу программы - разработка системы проверки результативности изучения учащимися курса на основе описания планируемых результатов. 4.2. Результатом обучения учащихся по программе является: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определенный объем знаний, умений и навыков;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развитие способностей;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повышение престижа объединений;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улучшение показателей адаптации в обществе;</w:t>
      </w:r>
    </w:p>
    <w:p>
      <w:pPr>
        <w:pStyle w:val="Style3"/>
        <w:numPr>
          <w:ilvl w:val="0"/>
          <w:numId w:val="1"/>
        </w:numPr>
        <w:framePr w:w="9974" w:h="13713" w:hRule="exact" w:wrap="none" w:vAnchor="page" w:hAnchor="page" w:x="1387" w:y="1741"/>
        <w:tabs>
          <w:tab w:leader="none" w:pos="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презентабельные результаты: выставки, концерты, конкурсы, фестивали, соревнования, публикации.</w:t>
      </w:r>
    </w:p>
    <w:p>
      <w:pPr>
        <w:pStyle w:val="Style3"/>
        <w:numPr>
          <w:ilvl w:val="0"/>
          <w:numId w:val="11"/>
        </w:numPr>
        <w:framePr w:w="9974" w:h="13713" w:hRule="exact" w:wrap="none" w:vAnchor="page" w:hAnchor="page" w:x="1387" w:y="1741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реализацией образовательной программы может проводиться в разных формах: контрольное занятие, итоговое занятие, тестирование, собеседование, зачет, защита творческих работ и проектов, отчетные концерты, отчетные театральные постановки, выставочный просмотр, конференция, олимпиада, конкурс, соревнование и др.</w:t>
      </w:r>
    </w:p>
    <w:p>
      <w:pPr>
        <w:pStyle w:val="Style3"/>
        <w:numPr>
          <w:ilvl w:val="0"/>
          <w:numId w:val="11"/>
        </w:numPr>
        <w:framePr w:w="9974" w:h="13713" w:hRule="exact" w:wrap="none" w:vAnchor="page" w:hAnchor="page" w:x="1387" w:y="1741"/>
        <w:tabs>
          <w:tab w:leader="none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Приводится список рекомендуемой и используемой литературы для педагога и детей (два списка). Указываются: Ф.И.О. автора, заглавие, подзаголовок, составитель, редактор, художник, место издания, издательство, год издания, иллюстрации.</w:t>
      </w:r>
    </w:p>
    <w:p>
      <w:pPr>
        <w:pStyle w:val="Style9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3" type="#_x0000_t75" style="width:48pt;height:35pt;">
            <v:imagedata r:id="rId19" r:href="rId20"/>
          </v:shape>
        </w:pic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9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numPr>
          <w:ilvl w:val="0"/>
          <w:numId w:val="11"/>
        </w:numPr>
        <w:framePr w:w="9950" w:h="690" w:hRule="exact" w:wrap="none" w:vAnchor="page" w:hAnchor="page" w:x="1392" w:y="1736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Приложения. В этот раздел могут быть включены: правила техники безопасности, справочные таблицы, перечень тестов, дидактических материалов.</w:t>
      </w:r>
    </w:p>
    <w:p>
      <w:pPr>
        <w:pStyle w:val="Style9"/>
        <w:framePr w:wrap="none" w:vAnchor="page" w:hAnchor="page" w:x="6302" w:y="15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0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">
    <w:name w:val="Колонтитул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3180" w:line="307" w:lineRule="exact"/>
      <w:ind w:hanging="11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6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3180" w:line="42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32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jc w:val="both"/>
      <w:spacing w:before="600" w:line="30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